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7B24D" w14:textId="02A00937" w:rsidR="005A77ED" w:rsidRPr="00E54601" w:rsidRDefault="00E54601" w:rsidP="005A77ED">
      <w:pPr>
        <w:pStyle w:val="CRCoverPage"/>
        <w:tabs>
          <w:tab w:val="right" w:pos="9639"/>
        </w:tabs>
        <w:snapToGrid w:val="0"/>
        <w:spacing w:after="0"/>
        <w:rPr>
          <w:b/>
          <w:i/>
          <w:noProof/>
          <w:sz w:val="28"/>
        </w:rPr>
      </w:pPr>
      <w:r w:rsidRPr="000C6735">
        <w:rPr>
          <w:b/>
          <w:noProof/>
          <w:sz w:val="24"/>
        </w:rPr>
        <w:t>3GPP TSG-CT WG4 Meeting #105-e</w:t>
      </w:r>
      <w:r w:rsidR="005A77ED" w:rsidRPr="00E54601">
        <w:rPr>
          <w:b/>
          <w:i/>
          <w:noProof/>
          <w:sz w:val="28"/>
        </w:rPr>
        <w:tab/>
        <w:t>C4-</w:t>
      </w:r>
      <w:r w:rsidR="005A77ED" w:rsidRPr="00E54601">
        <w:rPr>
          <w:b/>
          <w:i/>
          <w:noProof/>
          <w:sz w:val="28"/>
          <w:lang w:eastAsia="ko-KR"/>
        </w:rPr>
        <w:t>21</w:t>
      </w:r>
      <w:r w:rsidR="006B1891" w:rsidRPr="00E54601">
        <w:rPr>
          <w:b/>
          <w:i/>
          <w:noProof/>
          <w:sz w:val="28"/>
          <w:lang w:eastAsia="ko-KR"/>
        </w:rPr>
        <w:t>xxxx</w:t>
      </w:r>
    </w:p>
    <w:p w14:paraId="27C01981" w14:textId="331D0892" w:rsidR="005A77ED" w:rsidRPr="00E54601" w:rsidRDefault="00E54601" w:rsidP="005A77ED">
      <w:pPr>
        <w:pStyle w:val="CRCoverPage"/>
        <w:pBdr>
          <w:bottom w:val="single" w:sz="4" w:space="1" w:color="auto"/>
        </w:pBdr>
        <w:outlineLvl w:val="0"/>
        <w:rPr>
          <w:b/>
          <w:noProof/>
          <w:sz w:val="24"/>
        </w:rPr>
      </w:pPr>
      <w:r w:rsidRPr="000C6735">
        <w:rPr>
          <w:b/>
          <w:noProof/>
          <w:sz w:val="24"/>
        </w:rPr>
        <w:t>E-Meeting, 17</w:t>
      </w:r>
      <w:r w:rsidRPr="000C6735">
        <w:rPr>
          <w:b/>
          <w:noProof/>
          <w:sz w:val="24"/>
          <w:vertAlign w:val="superscript"/>
        </w:rPr>
        <w:t>th</w:t>
      </w:r>
      <w:r w:rsidRPr="000C6735">
        <w:rPr>
          <w:b/>
          <w:noProof/>
          <w:sz w:val="24"/>
        </w:rPr>
        <w:t xml:space="preserve"> – 27</w:t>
      </w:r>
      <w:r w:rsidRPr="000C6735">
        <w:rPr>
          <w:b/>
          <w:noProof/>
          <w:sz w:val="24"/>
          <w:vertAlign w:val="superscript"/>
        </w:rPr>
        <w:t>th</w:t>
      </w:r>
      <w:r w:rsidRPr="000C6735">
        <w:rPr>
          <w:b/>
          <w:noProof/>
          <w:sz w:val="24"/>
        </w:rPr>
        <w:t xml:space="preserve"> August 2021</w:t>
      </w:r>
    </w:p>
    <w:p w14:paraId="7146E855" w14:textId="77777777" w:rsidR="00DD40D2" w:rsidRPr="007B5456" w:rsidRDefault="00DD40D2">
      <w:pPr>
        <w:spacing w:after="120"/>
        <w:ind w:left="1985" w:hanging="1985"/>
        <w:rPr>
          <w:rFonts w:ascii="Arial" w:hAnsi="Arial" w:cs="Arial"/>
          <w:bCs/>
        </w:rPr>
      </w:pPr>
    </w:p>
    <w:p w14:paraId="484BE995" w14:textId="1B47DB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054201A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Discussion paper on</w:t>
      </w:r>
      <w:r>
        <w:rPr>
          <w:rFonts w:ascii="Arial" w:hAnsi="Arial" w:cs="Arial"/>
          <w:b/>
          <w:bCs/>
        </w:rPr>
        <w:t xml:space="preserve"> </w:t>
      </w:r>
      <w:r w:rsidR="004456FB" w:rsidRPr="004456FB">
        <w:rPr>
          <w:rFonts w:ascii="Arial" w:hAnsi="Arial" w:cs="Arial"/>
          <w:b/>
          <w:bCs/>
        </w:rPr>
        <w:t>Partial success of EE subscription</w:t>
      </w:r>
    </w:p>
    <w:p w14:paraId="26C2D6B5" w14:textId="57F5C48B" w:rsidR="0043139D" w:rsidRPr="006B5418" w:rsidRDefault="004456FB"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55FE3D7D" w14:textId="15A1837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54601" w:rsidRPr="00E54601">
        <w:rPr>
          <w:rFonts w:ascii="Arial" w:hAnsi="Arial" w:cs="Arial"/>
          <w:b/>
          <w:bCs/>
        </w:rPr>
        <w:t>6.3.1</w:t>
      </w:r>
      <w:r w:rsidR="00061A4B" w:rsidRPr="00E54601">
        <w:rPr>
          <w:rFonts w:ascii="Arial" w:hAnsi="Arial" w:cs="Arial"/>
          <w:b/>
          <w:bCs/>
        </w:rPr>
        <w:t xml:space="preserve"> (</w:t>
      </w:r>
      <w:r w:rsidR="00E54601" w:rsidRPr="00E54601">
        <w:rPr>
          <w:rFonts w:ascii="Arial" w:hAnsi="Arial" w:cs="Arial"/>
          <w:b/>
          <w:bCs/>
        </w:rPr>
        <w:t>TEI17, 5G_CIoT</w:t>
      </w:r>
      <w:r w:rsidR="00061A4B" w:rsidRPr="00E54601">
        <w:rPr>
          <w:rFonts w:ascii="Arial" w:hAnsi="Arial" w:cs="Arial"/>
          <w:b/>
          <w:bCs/>
        </w:rPr>
        <w:t>)</w:t>
      </w:r>
    </w:p>
    <w:p w14:paraId="42691E82" w14:textId="6A6925F2" w:rsidR="0083554F" w:rsidRPr="0083554F" w:rsidRDefault="0083554F" w:rsidP="0083554F">
      <w:pPr>
        <w:spacing w:after="120"/>
        <w:ind w:left="1985" w:hanging="1985"/>
        <w:rPr>
          <w:rFonts w:ascii="Arial" w:hAnsi="Arial" w:cs="Arial"/>
          <w:b/>
          <w:bCs/>
        </w:rPr>
      </w:pPr>
      <w:r w:rsidRPr="0083554F">
        <w:rPr>
          <w:rFonts w:ascii="Arial" w:hAnsi="Arial" w:cs="Arial"/>
          <w:b/>
          <w:bCs/>
        </w:rPr>
        <w:t>Work Item / Release:</w:t>
      </w:r>
      <w:r w:rsidRPr="0083554F">
        <w:rPr>
          <w:rFonts w:ascii="Arial" w:hAnsi="Arial" w:cs="Arial"/>
          <w:b/>
          <w:bCs/>
        </w:rPr>
        <w:tab/>
      </w:r>
      <w:r w:rsidRPr="00E54601">
        <w:rPr>
          <w:rFonts w:ascii="Arial" w:hAnsi="Arial" w:cs="Arial"/>
          <w:b/>
          <w:bCs/>
        </w:rPr>
        <w:t>Rel-17</w:t>
      </w:r>
    </w:p>
    <w:p w14:paraId="1589C299" w14:textId="1BF4156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90CC7">
        <w:rPr>
          <w:rFonts w:ascii="Arial" w:hAnsi="Arial" w:cs="Arial"/>
          <w:b/>
          <w:bCs/>
        </w:rPr>
        <w:t xml:space="preserve"> &amp; AGREEMENT</w:t>
      </w:r>
    </w:p>
    <w:p w14:paraId="5A8F4616" w14:textId="77777777" w:rsidR="000B4D6E" w:rsidRDefault="000B4D6E" w:rsidP="000B4D6E">
      <w:pPr>
        <w:pBdr>
          <w:bottom w:val="single" w:sz="4" w:space="1" w:color="auto"/>
        </w:pBdr>
        <w:rPr>
          <w:rFonts w:ascii="Arial" w:hAnsi="Arial" w:cs="Arial"/>
          <w:b/>
          <w:bCs/>
        </w:rPr>
      </w:pPr>
    </w:p>
    <w:p w14:paraId="458095EE" w14:textId="77777777" w:rsidR="000B4D6E" w:rsidRDefault="000B4D6E" w:rsidP="000B4D6E">
      <w:pPr>
        <w:rPr>
          <w:rFonts w:ascii="Arial" w:hAnsi="Arial" w:cs="Arial"/>
          <w:b/>
          <w:bCs/>
        </w:rPr>
      </w:pPr>
    </w:p>
    <w:p w14:paraId="7104A06D" w14:textId="1CD43FF6" w:rsidR="000B4D6E" w:rsidRDefault="000B4D6E" w:rsidP="00A0708F">
      <w:pPr>
        <w:pStyle w:val="1"/>
      </w:pPr>
      <w:r>
        <w:t xml:space="preserve">1. </w:t>
      </w:r>
      <w:r w:rsidR="001C10D2" w:rsidRPr="001C10D2">
        <w:t>Background</w:t>
      </w:r>
    </w:p>
    <w:p w14:paraId="15A69005" w14:textId="77777777" w:rsidR="001C10D2" w:rsidRDefault="00444C5F" w:rsidP="00C1661F">
      <w:r>
        <w:rPr>
          <w:bCs/>
        </w:rPr>
        <w:t>During CT4#101-e, CT4#102</w:t>
      </w:r>
      <w:r w:rsidR="00490CC7">
        <w:rPr>
          <w:bCs/>
        </w:rPr>
        <w:t>-e</w:t>
      </w:r>
      <w:r>
        <w:rPr>
          <w:bCs/>
        </w:rPr>
        <w:t>, CT4#103-e,</w:t>
      </w:r>
      <w:r w:rsidR="00490CC7">
        <w:rPr>
          <w:bCs/>
        </w:rPr>
        <w:t xml:space="preserve"> and CT4#10</w:t>
      </w:r>
      <w:r>
        <w:rPr>
          <w:bCs/>
        </w:rPr>
        <w:t>4</w:t>
      </w:r>
      <w:r w:rsidR="00490CC7">
        <w:rPr>
          <w:bCs/>
        </w:rPr>
        <w:t xml:space="preserve">-e, </w:t>
      </w:r>
      <w:r>
        <w:rPr>
          <w:bCs/>
        </w:rPr>
        <w:t>a bunch of</w:t>
      </w:r>
      <w:r w:rsidR="00490CC7">
        <w:rPr>
          <w:bCs/>
        </w:rPr>
        <w:t xml:space="preserve"> CRs have been agreed to </w:t>
      </w:r>
      <w:r>
        <w:rPr>
          <w:bCs/>
        </w:rPr>
        <w:t xml:space="preserve">authorize the </w:t>
      </w:r>
      <w:r>
        <w:t>MTC Provider information and/or AF ID</w:t>
      </w:r>
      <w:r>
        <w:rPr>
          <w:bCs/>
        </w:rPr>
        <w:t xml:space="preserve"> if they are received during invok</w:t>
      </w:r>
      <w:r w:rsidR="00295572">
        <w:rPr>
          <w:bCs/>
        </w:rPr>
        <w:t>ing</w:t>
      </w:r>
      <w:r>
        <w:rPr>
          <w:bCs/>
        </w:rPr>
        <w:t xml:space="preserve"> the</w:t>
      </w:r>
      <w:r w:rsidR="00202E2B">
        <w:rPr>
          <w:bCs/>
        </w:rPr>
        <w:t xml:space="preserve"> subscription</w:t>
      </w:r>
      <w:r>
        <w:rPr>
          <w:bCs/>
        </w:rPr>
        <w:t xml:space="preserve"> service operations of </w:t>
      </w:r>
      <w:r w:rsidR="00295572">
        <w:rPr>
          <w:bCs/>
        </w:rPr>
        <w:t xml:space="preserve">the </w:t>
      </w:r>
      <w:r>
        <w:rPr>
          <w:bCs/>
        </w:rPr>
        <w:t>Nudm EE service</w:t>
      </w:r>
      <w:r>
        <w:rPr>
          <w:rFonts w:hint="eastAsia"/>
          <w:bCs/>
          <w:lang w:eastAsia="zh-CN"/>
        </w:rPr>
        <w:t>,</w:t>
      </w:r>
      <w:r>
        <w:rPr>
          <w:bCs/>
          <w:lang w:eastAsia="zh-CN"/>
        </w:rPr>
        <w:t xml:space="preserve"> and </w:t>
      </w:r>
      <w:r w:rsidR="00295572">
        <w:rPr>
          <w:bCs/>
          <w:lang w:eastAsia="zh-CN"/>
        </w:rPr>
        <w:t xml:space="preserve">authorize the </w:t>
      </w:r>
      <w:r w:rsidR="00295572">
        <w:t>MTC Provider information if it is received during invoking the subscription service</w:t>
      </w:r>
      <w:r w:rsidR="00202E2B">
        <w:t xml:space="preserve"> operation</w:t>
      </w:r>
      <w:r w:rsidR="00295572">
        <w:t xml:space="preserve"> of the Nhss EE service</w:t>
      </w:r>
      <w:r w:rsidR="00202E2B">
        <w:t xml:space="preserve">. </w:t>
      </w:r>
    </w:p>
    <w:p w14:paraId="569F805B" w14:textId="77777777" w:rsidR="001C10D2" w:rsidRDefault="001C10D2" w:rsidP="00C1661F"/>
    <w:p w14:paraId="400C0B0F" w14:textId="17EC0CC1" w:rsidR="001C10D2" w:rsidRDefault="009109E8" w:rsidP="00C1661F">
      <w:pPr>
        <w:rPr>
          <w:lang w:eastAsia="zh-CN"/>
        </w:rPr>
      </w:pPr>
      <w:r>
        <w:rPr>
          <w:lang w:eastAsia="zh-CN"/>
        </w:rPr>
        <w:t xml:space="preserve">Excerpt from 29.503 clause </w:t>
      </w:r>
      <w:r w:rsidRPr="009109E8">
        <w:rPr>
          <w:lang w:eastAsia="zh-CN"/>
        </w:rPr>
        <w:t>5.5.2.2.2</w:t>
      </w:r>
      <w:r w:rsidRPr="009109E8">
        <w:rPr>
          <w:lang w:eastAsia="zh-CN"/>
        </w:rPr>
        <w:tab/>
        <w:t>Subscription to Notification of event occurrence</w:t>
      </w:r>
    </w:p>
    <w:p w14:paraId="29111CC9" w14:textId="77777777" w:rsidR="001C10D2" w:rsidRDefault="001C10D2" w:rsidP="00C1661F"/>
    <w:p w14:paraId="703565F3" w14:textId="77777777" w:rsidR="00280C90" w:rsidRPr="00280C90" w:rsidRDefault="00280C90" w:rsidP="00280C90">
      <w:pPr>
        <w:spacing w:after="180"/>
        <w:ind w:left="568" w:hanging="284"/>
      </w:pPr>
      <w:r w:rsidRPr="00280C90">
        <w:t>1.</w:t>
      </w:r>
      <w:r w:rsidRPr="00280C90">
        <w:tab/>
        <w:t xml:space="preserve">The NF service consumer sends a POST request to the parent resource (collection of subscriptions) (.../{ueIdentity}/ee-subscriptions), to create a subscription as present in message body. The values ueIdentity shall take are specified in Table 6.4.3.2.2-1. The request may contain an expiry time, suggested by the NF Service Consumer, representing the time upto which the subscription is desired to be kept active and the </w:t>
      </w:r>
      <w:r w:rsidRPr="00280C90">
        <w:rPr>
          <w:rFonts w:cs="Arial"/>
          <w:szCs w:val="18"/>
          <w:lang w:eastAsia="zh-CN"/>
        </w:rPr>
        <w:t>time</w:t>
      </w:r>
      <w:r w:rsidRPr="00280C90">
        <w:rPr>
          <w:lang w:eastAsia="zh-CN"/>
        </w:rPr>
        <w:t xml:space="preserve"> after which the subscribed event(s) shall stop generating notifications, the indication on whether the subscription applies also to EPC</w:t>
      </w:r>
      <w:r w:rsidRPr="00280C90">
        <w:t>.</w:t>
      </w:r>
      <w:r w:rsidRPr="00280C90">
        <w:rPr>
          <w:rFonts w:ascii="Arial" w:hAnsi="Arial"/>
          <w:b/>
          <w:sz w:val="18"/>
        </w:rPr>
        <w:t xml:space="preserve"> </w:t>
      </w:r>
      <w:r w:rsidRPr="00280C90">
        <w:br/>
      </w:r>
      <w:r w:rsidRPr="00280C90">
        <w:br/>
      </w:r>
      <w:r w:rsidRPr="00280C90">
        <w:rPr>
          <w:highlight w:val="yellow"/>
        </w:rPr>
        <w:t>If MTC Provider information and/or AF ID are received in the request, the UDM shall check whether the MTC Provider and/or the AF is allowed to perform this operation for the UE or for the group of UEs or Any UE which is indicated in the Resource URI variable ueIdentity; otherwise, the UDM shall skip the MTC provider and/or AF authorization check.</w:t>
      </w:r>
    </w:p>
    <w:p w14:paraId="4B43D76B" w14:textId="7D106D13" w:rsidR="00280C90" w:rsidRPr="00EE69C0" w:rsidRDefault="00EE69C0" w:rsidP="00C1661F">
      <w:pPr>
        <w:rPr>
          <w:b/>
          <w:lang w:eastAsia="zh-CN"/>
        </w:rPr>
      </w:pPr>
      <w:r w:rsidRPr="00EE69C0">
        <w:rPr>
          <w:rFonts w:hint="eastAsia"/>
          <w:b/>
          <w:lang w:eastAsia="zh-CN"/>
        </w:rPr>
        <w:t>[</w:t>
      </w:r>
      <w:r w:rsidR="00776464">
        <w:rPr>
          <w:b/>
          <w:lang w:eastAsia="zh-CN"/>
        </w:rPr>
        <w:t>O</w:t>
      </w:r>
      <w:r w:rsidRPr="00EE69C0">
        <w:rPr>
          <w:b/>
          <w:lang w:eastAsia="zh-CN"/>
        </w:rPr>
        <w:t>bservation</w:t>
      </w:r>
      <w:r>
        <w:rPr>
          <w:b/>
          <w:lang w:eastAsia="zh-CN"/>
        </w:rPr>
        <w:t>-1</w:t>
      </w:r>
      <w:r w:rsidRPr="00EE69C0">
        <w:rPr>
          <w:b/>
          <w:lang w:eastAsia="zh-CN"/>
        </w:rPr>
        <w:t>] The authorisation of MTC Provider information and/or AF ID is per EE subscription level</w:t>
      </w:r>
      <w:r w:rsidR="009F51D0">
        <w:rPr>
          <w:b/>
          <w:lang w:eastAsia="zh-CN"/>
        </w:rPr>
        <w:t xml:space="preserve"> on the UDM</w:t>
      </w:r>
      <w:r w:rsidRPr="00EE69C0">
        <w:rPr>
          <w:b/>
          <w:lang w:eastAsia="zh-CN"/>
        </w:rPr>
        <w:t>.</w:t>
      </w:r>
    </w:p>
    <w:p w14:paraId="108A18CC" w14:textId="77777777" w:rsidR="001C10D2" w:rsidRDefault="001C10D2" w:rsidP="00C1661F"/>
    <w:p w14:paraId="7438388C" w14:textId="7C414396" w:rsidR="00751A47" w:rsidRDefault="00751A47" w:rsidP="00C1661F">
      <w:r>
        <w:rPr>
          <w:lang w:eastAsia="zh-CN"/>
        </w:rPr>
        <w:t xml:space="preserve">Excerpt from 29.503 clause </w:t>
      </w:r>
      <w:r w:rsidRPr="00B3056F">
        <w:t>6.4.6.2.2</w:t>
      </w:r>
      <w:r>
        <w:t xml:space="preserve"> </w:t>
      </w:r>
      <w:r w:rsidRPr="00B3056F">
        <w:t>Type: EeSubscription</w:t>
      </w:r>
      <w:r>
        <w:t xml:space="preserve"> and clause </w:t>
      </w:r>
      <w:bookmarkStart w:id="0" w:name="_Toc11338785"/>
      <w:bookmarkStart w:id="1" w:name="_Toc27585489"/>
      <w:bookmarkStart w:id="2" w:name="_Toc36457495"/>
      <w:bookmarkStart w:id="3" w:name="_Toc45028412"/>
      <w:bookmarkStart w:id="4" w:name="_Toc45029247"/>
      <w:bookmarkStart w:id="5" w:name="_Toc67682011"/>
      <w:bookmarkStart w:id="6" w:name="_Toc67683304"/>
      <w:r w:rsidRPr="00B3056F">
        <w:t>6.4.6.2.3</w:t>
      </w:r>
      <w:r w:rsidRPr="00B3056F">
        <w:tab/>
        <w:t>Type: MonitoringConfiguration</w:t>
      </w:r>
      <w:bookmarkEnd w:id="0"/>
      <w:bookmarkEnd w:id="1"/>
      <w:bookmarkEnd w:id="2"/>
      <w:bookmarkEnd w:id="3"/>
      <w:bookmarkEnd w:id="4"/>
      <w:bookmarkEnd w:id="5"/>
      <w:bookmarkEnd w:id="6"/>
    </w:p>
    <w:p w14:paraId="2BDE58C2" w14:textId="77777777" w:rsidR="00751A47" w:rsidRDefault="00751A47" w:rsidP="00C1661F"/>
    <w:p w14:paraId="0246C851" w14:textId="77777777" w:rsidR="008D312B" w:rsidRPr="00B3056F" w:rsidRDefault="008D312B" w:rsidP="008D312B">
      <w:pPr>
        <w:pStyle w:val="TH"/>
      </w:pPr>
      <w:r w:rsidRPr="00B3056F">
        <w:rPr>
          <w:noProof/>
        </w:rPr>
        <w:t>Table </w:t>
      </w:r>
      <w:r w:rsidRPr="00B3056F">
        <w:t xml:space="preserve">6.4.6.2.2-1: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8D312B" w:rsidRPr="00B3056F" w14:paraId="3BFE466D" w14:textId="77777777" w:rsidTr="000E58D5">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07F736F" w14:textId="77777777" w:rsidR="008D312B" w:rsidRPr="00B3056F" w:rsidRDefault="008D312B" w:rsidP="000E58D5">
            <w:pPr>
              <w:pStyle w:val="TAH"/>
            </w:pPr>
            <w:r w:rsidRPr="00B3056F">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C6961" w14:textId="77777777" w:rsidR="008D312B" w:rsidRPr="00B3056F" w:rsidRDefault="008D312B" w:rsidP="000E58D5">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E388FB" w14:textId="77777777" w:rsidR="008D312B" w:rsidRPr="00B3056F" w:rsidRDefault="008D312B" w:rsidP="000E58D5">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0AB763" w14:textId="77777777" w:rsidR="008D312B" w:rsidRPr="00B3056F" w:rsidRDefault="008D312B" w:rsidP="000E58D5">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2A1F45" w14:textId="77777777" w:rsidR="008D312B" w:rsidRPr="00B3056F" w:rsidRDefault="008D312B" w:rsidP="000E58D5">
            <w:pPr>
              <w:pStyle w:val="TAH"/>
              <w:rPr>
                <w:rFonts w:cs="Arial"/>
                <w:szCs w:val="18"/>
              </w:rPr>
            </w:pPr>
            <w:r w:rsidRPr="00B3056F">
              <w:rPr>
                <w:rFonts w:cs="Arial"/>
                <w:szCs w:val="18"/>
              </w:rPr>
              <w:t>Description</w:t>
            </w:r>
          </w:p>
        </w:tc>
      </w:tr>
      <w:tr w:rsidR="008D312B" w:rsidRPr="00B3056F" w14:paraId="072D3C3A" w14:textId="77777777" w:rsidTr="000E58D5">
        <w:trPr>
          <w:jc w:val="center"/>
        </w:trPr>
        <w:tc>
          <w:tcPr>
            <w:tcW w:w="2231" w:type="dxa"/>
            <w:tcBorders>
              <w:top w:val="single" w:sz="4" w:space="0" w:color="auto"/>
              <w:left w:val="single" w:sz="4" w:space="0" w:color="auto"/>
              <w:bottom w:val="single" w:sz="4" w:space="0" w:color="auto"/>
              <w:right w:val="single" w:sz="4" w:space="0" w:color="auto"/>
            </w:tcBorders>
          </w:tcPr>
          <w:p w14:paraId="24E08B75" w14:textId="77777777" w:rsidR="008D312B" w:rsidRPr="00B3056F" w:rsidRDefault="008D312B" w:rsidP="000E58D5">
            <w:pPr>
              <w:pStyle w:val="TAL"/>
            </w:pPr>
            <w:r w:rsidRPr="00B3056F">
              <w:t>callbackReference</w:t>
            </w:r>
          </w:p>
        </w:tc>
        <w:tc>
          <w:tcPr>
            <w:tcW w:w="1418" w:type="dxa"/>
            <w:tcBorders>
              <w:top w:val="single" w:sz="4" w:space="0" w:color="auto"/>
              <w:left w:val="single" w:sz="4" w:space="0" w:color="auto"/>
              <w:bottom w:val="single" w:sz="4" w:space="0" w:color="auto"/>
              <w:right w:val="single" w:sz="4" w:space="0" w:color="auto"/>
            </w:tcBorders>
          </w:tcPr>
          <w:p w14:paraId="5552C266" w14:textId="77777777" w:rsidR="008D312B" w:rsidRPr="00B3056F" w:rsidRDefault="008D312B" w:rsidP="000E58D5">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62F8940D" w14:textId="77777777" w:rsidR="008D312B" w:rsidRPr="00B3056F" w:rsidRDefault="008D312B" w:rsidP="000E58D5">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5549E1F" w14:textId="77777777" w:rsidR="008D312B" w:rsidRPr="00B3056F" w:rsidRDefault="008D312B" w:rsidP="000E58D5">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A42FE93" w14:textId="77777777" w:rsidR="008D312B" w:rsidRPr="00B3056F" w:rsidRDefault="008D312B" w:rsidP="000E58D5">
            <w:pPr>
              <w:pStyle w:val="TAL"/>
              <w:rPr>
                <w:rFonts w:cs="Arial"/>
                <w:szCs w:val="18"/>
              </w:rPr>
            </w:pPr>
            <w:r w:rsidRPr="00B3056F">
              <w:rPr>
                <w:rFonts w:cs="Arial"/>
                <w:szCs w:val="18"/>
              </w:rPr>
              <w:t>URI provided by the NF service consumer to receive notifications</w:t>
            </w:r>
          </w:p>
        </w:tc>
      </w:tr>
      <w:tr w:rsidR="008D312B" w:rsidRPr="00B3056F" w14:paraId="0C868155" w14:textId="77777777" w:rsidTr="000E58D5">
        <w:trPr>
          <w:jc w:val="center"/>
        </w:trPr>
        <w:tc>
          <w:tcPr>
            <w:tcW w:w="2231" w:type="dxa"/>
            <w:tcBorders>
              <w:top w:val="single" w:sz="4" w:space="0" w:color="auto"/>
              <w:left w:val="single" w:sz="4" w:space="0" w:color="auto"/>
              <w:bottom w:val="single" w:sz="4" w:space="0" w:color="auto"/>
              <w:right w:val="single" w:sz="4" w:space="0" w:color="auto"/>
            </w:tcBorders>
          </w:tcPr>
          <w:p w14:paraId="6D6C22FB" w14:textId="77777777" w:rsidR="008D312B" w:rsidRPr="00B3056F" w:rsidRDefault="008D312B" w:rsidP="000E58D5">
            <w:pPr>
              <w:pStyle w:val="TAL"/>
            </w:pPr>
            <w:r w:rsidRPr="00B3056F">
              <w:t>monitoringConfigurations</w:t>
            </w:r>
          </w:p>
        </w:tc>
        <w:tc>
          <w:tcPr>
            <w:tcW w:w="1418" w:type="dxa"/>
            <w:tcBorders>
              <w:top w:val="single" w:sz="4" w:space="0" w:color="auto"/>
              <w:left w:val="single" w:sz="4" w:space="0" w:color="auto"/>
              <w:bottom w:val="single" w:sz="4" w:space="0" w:color="auto"/>
              <w:right w:val="single" w:sz="4" w:space="0" w:color="auto"/>
            </w:tcBorders>
          </w:tcPr>
          <w:p w14:paraId="6886F3F0" w14:textId="77777777" w:rsidR="008D312B" w:rsidRPr="00B3056F" w:rsidRDefault="008D312B" w:rsidP="000E58D5">
            <w:pPr>
              <w:pStyle w:val="TAL"/>
            </w:pPr>
            <w:r w:rsidRPr="008D312B">
              <w:rPr>
                <w:highlight w:val="yellow"/>
              </w:rPr>
              <w:t>map(MonitoringConfiguration)</w:t>
            </w:r>
          </w:p>
        </w:tc>
        <w:tc>
          <w:tcPr>
            <w:tcW w:w="425" w:type="dxa"/>
            <w:tcBorders>
              <w:top w:val="single" w:sz="4" w:space="0" w:color="auto"/>
              <w:left w:val="single" w:sz="4" w:space="0" w:color="auto"/>
              <w:bottom w:val="single" w:sz="4" w:space="0" w:color="auto"/>
              <w:right w:val="single" w:sz="4" w:space="0" w:color="auto"/>
            </w:tcBorders>
          </w:tcPr>
          <w:p w14:paraId="1C4928AA" w14:textId="77777777" w:rsidR="008D312B" w:rsidRPr="00B3056F" w:rsidRDefault="008D312B" w:rsidP="000E58D5">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DA9B981" w14:textId="77777777" w:rsidR="008D312B" w:rsidRPr="00B3056F" w:rsidRDefault="008D312B" w:rsidP="000E58D5">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333E6919" w14:textId="77777777" w:rsidR="008D312B" w:rsidRPr="00B3056F" w:rsidRDefault="008D312B" w:rsidP="000E58D5">
            <w:pPr>
              <w:pStyle w:val="TAL"/>
              <w:rPr>
                <w:rFonts w:cs="Arial"/>
                <w:szCs w:val="18"/>
              </w:rPr>
            </w:pPr>
            <w:r w:rsidRPr="00B3056F">
              <w:rPr>
                <w:rFonts w:cs="Arial"/>
                <w:szCs w:val="18"/>
              </w:rPr>
              <w:t>A map (list of key-value pairs where referenceId converted from integer to string serves as key; see clause 6.4.6.3.2) of MonitoringConfigurations;</w:t>
            </w:r>
          </w:p>
          <w:p w14:paraId="7C52B8BF" w14:textId="77777777" w:rsidR="008D312B" w:rsidRPr="00B3056F" w:rsidRDefault="008D312B" w:rsidP="000E58D5">
            <w:pPr>
              <w:pStyle w:val="TAL"/>
              <w:rPr>
                <w:rFonts w:cs="Arial"/>
                <w:szCs w:val="18"/>
              </w:rPr>
            </w:pPr>
            <w:r w:rsidRPr="00B3056F">
              <w:rPr>
                <w:rFonts w:cs="Arial"/>
                <w:szCs w:val="18"/>
              </w:rPr>
              <w:t>see clause 6.4.6.2.3</w:t>
            </w:r>
          </w:p>
        </w:tc>
      </w:tr>
    </w:tbl>
    <w:p w14:paraId="6ECAD31E" w14:textId="6992049C" w:rsidR="00751A47" w:rsidRDefault="008D312B" w:rsidP="00C1661F">
      <w:pPr>
        <w:rPr>
          <w:lang w:eastAsia="zh-CN"/>
        </w:rPr>
      </w:pPr>
      <w:r>
        <w:rPr>
          <w:lang w:eastAsia="zh-CN"/>
        </w:rPr>
        <w:t>…</w:t>
      </w:r>
    </w:p>
    <w:p w14:paraId="1E3ECE52" w14:textId="77777777" w:rsidR="008D312B" w:rsidRPr="00B3056F" w:rsidRDefault="008D312B" w:rsidP="008D312B">
      <w:pPr>
        <w:pStyle w:val="TH"/>
      </w:pPr>
      <w:r w:rsidRPr="00B3056F">
        <w:rPr>
          <w:noProof/>
        </w:rPr>
        <w:lastRenderedPageBreak/>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D312B" w:rsidRPr="00B3056F" w14:paraId="023FB61E"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7DD8A8" w14:textId="77777777" w:rsidR="008D312B" w:rsidRPr="00B3056F" w:rsidRDefault="008D312B" w:rsidP="000E58D5">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EDA00F" w14:textId="77777777" w:rsidR="008D312B" w:rsidRPr="00B3056F" w:rsidRDefault="008D312B" w:rsidP="000E58D5">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26964" w14:textId="77777777" w:rsidR="008D312B" w:rsidRPr="00B3056F" w:rsidRDefault="008D312B" w:rsidP="000E58D5">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20A99" w14:textId="77777777" w:rsidR="008D312B" w:rsidRPr="00B3056F" w:rsidRDefault="008D312B" w:rsidP="000E58D5">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CD97A6" w14:textId="77777777" w:rsidR="008D312B" w:rsidRPr="00B3056F" w:rsidRDefault="008D312B" w:rsidP="000E58D5">
            <w:pPr>
              <w:pStyle w:val="TAH"/>
              <w:rPr>
                <w:rFonts w:cs="Arial"/>
                <w:szCs w:val="18"/>
              </w:rPr>
            </w:pPr>
            <w:r w:rsidRPr="00B3056F">
              <w:rPr>
                <w:rFonts w:cs="Arial"/>
                <w:szCs w:val="18"/>
              </w:rPr>
              <w:t>Description</w:t>
            </w:r>
          </w:p>
        </w:tc>
      </w:tr>
      <w:tr w:rsidR="008D312B" w:rsidRPr="00B3056F" w14:paraId="4E045DFA"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tcPr>
          <w:p w14:paraId="613A4548" w14:textId="77777777" w:rsidR="008D312B" w:rsidRPr="00B3056F" w:rsidRDefault="008D312B" w:rsidP="000E58D5">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1380D7B1" w14:textId="77777777" w:rsidR="008D312B" w:rsidRPr="00B3056F" w:rsidRDefault="008D312B" w:rsidP="000E58D5">
            <w:pPr>
              <w:pStyle w:val="TAL"/>
            </w:pPr>
            <w:r w:rsidRPr="008D312B">
              <w:rPr>
                <w:highlight w:val="yellow"/>
              </w:rPr>
              <w:t>EventType</w:t>
            </w:r>
          </w:p>
        </w:tc>
        <w:tc>
          <w:tcPr>
            <w:tcW w:w="425" w:type="dxa"/>
            <w:tcBorders>
              <w:top w:val="single" w:sz="4" w:space="0" w:color="auto"/>
              <w:left w:val="single" w:sz="4" w:space="0" w:color="auto"/>
              <w:bottom w:val="single" w:sz="4" w:space="0" w:color="auto"/>
              <w:right w:val="single" w:sz="4" w:space="0" w:color="auto"/>
            </w:tcBorders>
          </w:tcPr>
          <w:p w14:paraId="50DF676F" w14:textId="77777777" w:rsidR="008D312B" w:rsidRPr="00B3056F" w:rsidRDefault="008D312B" w:rsidP="000E58D5">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58FE7C4" w14:textId="77777777" w:rsidR="008D312B" w:rsidRPr="00B3056F" w:rsidRDefault="008D312B" w:rsidP="000E58D5">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CBB06E6" w14:textId="77777777" w:rsidR="008D312B" w:rsidRPr="00B3056F" w:rsidRDefault="008D312B" w:rsidP="000E58D5">
            <w:pPr>
              <w:pStyle w:val="TAL"/>
              <w:rPr>
                <w:rFonts w:cs="Arial"/>
                <w:szCs w:val="18"/>
              </w:rPr>
            </w:pPr>
            <w:r w:rsidRPr="00B3056F">
              <w:rPr>
                <w:rFonts w:cs="Arial"/>
                <w:szCs w:val="18"/>
              </w:rPr>
              <w:t>String; see clause 6.4.6.3.3</w:t>
            </w:r>
          </w:p>
        </w:tc>
      </w:tr>
      <w:tr w:rsidR="008D312B" w:rsidRPr="00B3056F" w14:paraId="3037A9BA"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tcPr>
          <w:p w14:paraId="1896110C" w14:textId="77777777" w:rsidR="008D312B" w:rsidRPr="00B3056F" w:rsidRDefault="008D312B" w:rsidP="000E58D5">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5018A8F0" w14:textId="77777777" w:rsidR="008D312B" w:rsidRPr="00B3056F" w:rsidRDefault="008D312B" w:rsidP="000E58D5">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5D15E623" w14:textId="77777777" w:rsidR="008D312B" w:rsidRPr="00B3056F" w:rsidRDefault="008D312B" w:rsidP="000E58D5">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2ABC96" w14:textId="77777777" w:rsidR="008D312B" w:rsidRPr="00B3056F" w:rsidRDefault="008D312B" w:rsidP="000E58D5">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E91813C" w14:textId="77777777" w:rsidR="008D312B" w:rsidRDefault="008D312B" w:rsidP="000E58D5">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r>
              <w:rPr>
                <w:rFonts w:cs="Arial"/>
                <w:szCs w:val="18"/>
              </w:rPr>
              <w:t>,</w:t>
            </w:r>
            <w:r w:rsidRPr="00B3056F">
              <w:rPr>
                <w:rFonts w:cs="Arial"/>
                <w:szCs w:val="18"/>
              </w:rPr>
              <w:t xml:space="preserve"> then immediate reporting shall not be done.</w:t>
            </w:r>
            <w:r>
              <w:rPr>
                <w:rFonts w:cs="Arial"/>
                <w:szCs w:val="18"/>
              </w:rPr>
              <w:t xml:space="preserve"> </w:t>
            </w:r>
          </w:p>
          <w:p w14:paraId="2F17C439" w14:textId="77777777" w:rsidR="008D312B" w:rsidRDefault="008D312B" w:rsidP="000E58D5">
            <w:pPr>
              <w:pStyle w:val="TAL"/>
              <w:rPr>
                <w:rFonts w:cs="Arial"/>
                <w:szCs w:val="18"/>
              </w:rPr>
            </w:pPr>
          </w:p>
          <w:p w14:paraId="3DCF8810" w14:textId="77777777" w:rsidR="008D312B" w:rsidRDefault="008D312B" w:rsidP="000E58D5">
            <w:pPr>
              <w:pStyle w:val="TAL"/>
              <w:rPr>
                <w:lang w:eastAsia="zh-CN"/>
              </w:rPr>
            </w:pPr>
            <w:r>
              <w:rPr>
                <w:lang w:eastAsia="zh-CN"/>
              </w:rPr>
              <w:t>If the event requested for immediate reporting is detected by the UDM, the UDM may include the current status of the event if available in the service operation response.</w:t>
            </w:r>
          </w:p>
          <w:p w14:paraId="5DA3A0FB" w14:textId="77777777" w:rsidR="008D312B" w:rsidRDefault="008D312B" w:rsidP="000E58D5">
            <w:pPr>
              <w:pStyle w:val="TAL"/>
              <w:rPr>
                <w:lang w:eastAsia="zh-CN"/>
              </w:rPr>
            </w:pPr>
          </w:p>
          <w:p w14:paraId="6963AED9" w14:textId="77777777" w:rsidR="008D312B" w:rsidRPr="00B3056F" w:rsidRDefault="008D312B" w:rsidP="000E58D5">
            <w:pPr>
              <w:pStyle w:val="TAL"/>
              <w:rPr>
                <w:rFonts w:cs="Arial"/>
                <w:szCs w:val="18"/>
              </w:rPr>
            </w:pPr>
            <w:r>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8D312B" w:rsidRPr="00B3056F" w14:paraId="712F3871"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tcPr>
          <w:p w14:paraId="627717D0" w14:textId="77777777" w:rsidR="008D312B" w:rsidRPr="00B3056F" w:rsidRDefault="008D312B" w:rsidP="000E58D5">
            <w:pPr>
              <w:pStyle w:val="TAL"/>
            </w:pPr>
            <w:r w:rsidRPr="00B3056F">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DD97F33" w14:textId="77777777" w:rsidR="008D312B" w:rsidRPr="00B3056F" w:rsidRDefault="008D312B" w:rsidP="000E58D5">
            <w:pPr>
              <w:pStyle w:val="TAL"/>
            </w:pPr>
            <w:r w:rsidRPr="00B3056F">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6BF18BEF" w14:textId="77777777" w:rsidR="008D312B" w:rsidRPr="00B3056F" w:rsidRDefault="008D312B" w:rsidP="000E58D5">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9249CF" w14:textId="77777777" w:rsidR="008D312B" w:rsidRPr="00B3056F" w:rsidRDefault="008D312B" w:rsidP="000E58D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32658F4" w14:textId="77777777" w:rsidR="008D312B" w:rsidRPr="00B3056F" w:rsidRDefault="008D312B" w:rsidP="000E58D5">
            <w:pPr>
              <w:pStyle w:val="TAL"/>
              <w:rPr>
                <w:rFonts w:cs="Arial"/>
                <w:szCs w:val="18"/>
              </w:rPr>
            </w:pPr>
            <w:r w:rsidRPr="00B3056F">
              <w:rPr>
                <w:rFonts w:cs="Arial"/>
                <w:szCs w:val="18"/>
              </w:rPr>
              <w:t>shall be present if eventType is "LOCATION_REPORTING"</w:t>
            </w:r>
          </w:p>
        </w:tc>
      </w:tr>
    </w:tbl>
    <w:p w14:paraId="76120907" w14:textId="77777777" w:rsidR="00751A47" w:rsidRDefault="00751A47" w:rsidP="00C1661F"/>
    <w:p w14:paraId="07FF80EA" w14:textId="438C6A26" w:rsidR="008D312B" w:rsidRPr="008D312B" w:rsidRDefault="008D312B" w:rsidP="00C1661F">
      <w:r w:rsidRPr="00EE69C0">
        <w:rPr>
          <w:rFonts w:hint="eastAsia"/>
          <w:b/>
          <w:lang w:eastAsia="zh-CN"/>
        </w:rPr>
        <w:t>[</w:t>
      </w:r>
      <w:r w:rsidR="00776464">
        <w:rPr>
          <w:b/>
          <w:lang w:eastAsia="zh-CN"/>
        </w:rPr>
        <w:t>O</w:t>
      </w:r>
      <w:r w:rsidRPr="00EE69C0">
        <w:rPr>
          <w:b/>
          <w:lang w:eastAsia="zh-CN"/>
        </w:rPr>
        <w:t>bservation</w:t>
      </w:r>
      <w:r>
        <w:rPr>
          <w:b/>
          <w:lang w:eastAsia="zh-CN"/>
        </w:rPr>
        <w:t>-2</w:t>
      </w:r>
      <w:r w:rsidRPr="00EE69C0">
        <w:rPr>
          <w:b/>
          <w:lang w:eastAsia="zh-CN"/>
        </w:rPr>
        <w:t>]</w:t>
      </w:r>
      <w:r>
        <w:rPr>
          <w:b/>
          <w:lang w:eastAsia="zh-CN"/>
        </w:rPr>
        <w:t xml:space="preserve"> It can subscribe multiple event monitorings of different event types in one EE subscription.</w:t>
      </w:r>
    </w:p>
    <w:p w14:paraId="2CF1375F" w14:textId="77777777" w:rsidR="00751A47" w:rsidRDefault="00751A47" w:rsidP="00C1661F"/>
    <w:p w14:paraId="24F336FD" w14:textId="66024509" w:rsidR="00EE69C0" w:rsidRDefault="009F51D0" w:rsidP="00C1661F">
      <w:r>
        <w:rPr>
          <w:lang w:eastAsia="zh-CN"/>
        </w:rPr>
        <w:t xml:space="preserve">Excerpt from 29.563 clause </w:t>
      </w:r>
      <w:bookmarkStart w:id="7" w:name="_Toc11338432"/>
      <w:bookmarkStart w:id="8" w:name="_Toc27585047"/>
      <w:bookmarkStart w:id="9" w:name="_Toc36457000"/>
      <w:bookmarkStart w:id="10" w:name="_Toc42978911"/>
      <w:bookmarkStart w:id="11" w:name="_Toc49632242"/>
      <w:bookmarkStart w:id="12" w:name="_Toc56345407"/>
      <w:bookmarkStart w:id="13" w:name="_Toc73378617"/>
      <w:r w:rsidRPr="00B3056F">
        <w:t>5.</w:t>
      </w:r>
      <w:r>
        <w:t>5</w:t>
      </w:r>
      <w:r w:rsidRPr="00B3056F">
        <w:t>.2.2.2</w:t>
      </w:r>
      <w:r w:rsidRPr="00B3056F">
        <w:tab/>
        <w:t>Subscription to Notification of event occurrence</w:t>
      </w:r>
      <w:bookmarkEnd w:id="7"/>
      <w:bookmarkEnd w:id="8"/>
      <w:bookmarkEnd w:id="9"/>
      <w:bookmarkEnd w:id="10"/>
      <w:bookmarkEnd w:id="11"/>
      <w:bookmarkEnd w:id="12"/>
      <w:bookmarkEnd w:id="13"/>
    </w:p>
    <w:p w14:paraId="001F6AA0" w14:textId="77777777" w:rsidR="009F51D0" w:rsidRDefault="009F51D0" w:rsidP="00C1661F"/>
    <w:p w14:paraId="0C9734B8" w14:textId="77777777" w:rsidR="009F51D0" w:rsidRPr="009F51D0" w:rsidRDefault="009F51D0" w:rsidP="009F51D0">
      <w:pPr>
        <w:spacing w:after="180"/>
        <w:ind w:left="568" w:hanging="284"/>
      </w:pPr>
      <w:r w:rsidRPr="009F51D0">
        <w:t>1.</w:t>
      </w:r>
      <w:r w:rsidRPr="009F51D0">
        <w:tab/>
        <w:t xml:space="preserve">The NF service consumer sends a POST request to the parent resource (collection of subscriptions) (.../{ueId}/ee-subscriptions), to create a subscription as present in message body. The request may contain an expiry time, suggested by the NF Service Consumer, representing the time upto which the subscription is desired to be kept active and the </w:t>
      </w:r>
      <w:r w:rsidRPr="009F51D0">
        <w:rPr>
          <w:rFonts w:cs="Arial"/>
          <w:szCs w:val="18"/>
          <w:lang w:eastAsia="zh-CN"/>
        </w:rPr>
        <w:t>time</w:t>
      </w:r>
      <w:r w:rsidRPr="009F51D0">
        <w:rPr>
          <w:lang w:eastAsia="zh-CN"/>
        </w:rPr>
        <w:t xml:space="preserve"> after which the subscribed event(s) shall stop generating notifications</w:t>
      </w:r>
      <w:r w:rsidRPr="009F51D0">
        <w:t>. Additionally, the request may include an SCEF Id if Common Network Exposure is used (i.e. if combined SCEF+NEF requested the event(s) to be subscribed/monitored in EPC)</w:t>
      </w:r>
    </w:p>
    <w:p w14:paraId="1FCE1DA9" w14:textId="77777777" w:rsidR="009F51D0" w:rsidRPr="009F51D0" w:rsidRDefault="009F51D0" w:rsidP="009F51D0">
      <w:pPr>
        <w:spacing w:after="180"/>
        <w:ind w:left="568"/>
      </w:pPr>
      <w:r w:rsidRPr="009F51D0">
        <w:rPr>
          <w:highlight w:val="yellow"/>
        </w:rPr>
        <w:t>If MTC Provider information is received in the request, the HSS shall check whether the MTC Provider is allowed to perform this operation for the UE; otherwise, the HSS shall skip the MTC provider authorization check.</w:t>
      </w:r>
    </w:p>
    <w:p w14:paraId="21915730" w14:textId="0247247C" w:rsidR="00EE69C0" w:rsidRPr="009F51D0" w:rsidRDefault="009F51D0" w:rsidP="00C1661F">
      <w:r w:rsidRPr="00EE69C0">
        <w:rPr>
          <w:rFonts w:hint="eastAsia"/>
          <w:b/>
          <w:lang w:eastAsia="zh-CN"/>
        </w:rPr>
        <w:t>[</w:t>
      </w:r>
      <w:r w:rsidR="00776464">
        <w:rPr>
          <w:b/>
          <w:lang w:eastAsia="zh-CN"/>
        </w:rPr>
        <w:t>O</w:t>
      </w:r>
      <w:r w:rsidRPr="00EE69C0">
        <w:rPr>
          <w:b/>
          <w:lang w:eastAsia="zh-CN"/>
        </w:rPr>
        <w:t>bservation</w:t>
      </w:r>
      <w:r w:rsidR="00C65FCE">
        <w:rPr>
          <w:b/>
          <w:lang w:eastAsia="zh-CN"/>
        </w:rPr>
        <w:t>-</w:t>
      </w:r>
      <w:r w:rsidR="000E58D5">
        <w:rPr>
          <w:b/>
          <w:lang w:eastAsia="zh-CN"/>
        </w:rPr>
        <w:t>3</w:t>
      </w:r>
      <w:r w:rsidRPr="00EE69C0">
        <w:rPr>
          <w:b/>
          <w:lang w:eastAsia="zh-CN"/>
        </w:rPr>
        <w:t>] The authorisation of MTC Provider is per EE subscription level</w:t>
      </w:r>
      <w:r>
        <w:rPr>
          <w:b/>
          <w:lang w:eastAsia="zh-CN"/>
        </w:rPr>
        <w:t xml:space="preserve"> on the HSS, and the authorisation in EPC is handled in HSS, and not in the UDM</w:t>
      </w:r>
      <w:r w:rsidRPr="00EE69C0">
        <w:rPr>
          <w:b/>
          <w:lang w:eastAsia="zh-CN"/>
        </w:rPr>
        <w:t>.</w:t>
      </w:r>
    </w:p>
    <w:p w14:paraId="0511CFD4" w14:textId="77777777" w:rsidR="008E2431" w:rsidRPr="00202E2B" w:rsidRDefault="008E2431" w:rsidP="008E2431">
      <w:pPr>
        <w:pStyle w:val="a8"/>
        <w:ind w:left="360"/>
        <w:rPr>
          <w:bCs/>
          <w:lang w:eastAsia="zh-CN"/>
        </w:rPr>
      </w:pPr>
    </w:p>
    <w:p w14:paraId="3CD2F2EE" w14:textId="24A50454" w:rsidR="00444C5F" w:rsidRDefault="000E58D5" w:rsidP="00C1661F">
      <w:pPr>
        <w:rPr>
          <w:bCs/>
          <w:lang w:eastAsia="zh-CN"/>
        </w:rPr>
      </w:pPr>
      <w:r>
        <w:rPr>
          <w:lang w:eastAsia="zh-CN"/>
        </w:rPr>
        <w:t xml:space="preserve">Excerpt from 29.505 clause </w:t>
      </w:r>
      <w:r w:rsidRPr="000E58D5">
        <w:rPr>
          <w:lang w:eastAsia="zh-CN"/>
        </w:rPr>
        <w:t>5.4.2.20</w:t>
      </w:r>
      <w:r w:rsidRPr="000E58D5">
        <w:rPr>
          <w:lang w:eastAsia="zh-CN"/>
        </w:rPr>
        <w:tab/>
        <w:t>Type: EeProfileData</w:t>
      </w:r>
    </w:p>
    <w:p w14:paraId="7FDE89A1" w14:textId="77777777" w:rsidR="000E58D5" w:rsidRDefault="000E58D5" w:rsidP="00C1661F">
      <w:pPr>
        <w:rPr>
          <w:bCs/>
          <w:lang w:eastAsia="zh-CN"/>
        </w:rPr>
      </w:pPr>
    </w:p>
    <w:p w14:paraId="6A1C5104" w14:textId="77777777" w:rsidR="000E58D5" w:rsidRPr="00533C32" w:rsidRDefault="000E58D5" w:rsidP="000E58D5">
      <w:pPr>
        <w:pStyle w:val="TH"/>
        <w:outlineLvl w:val="0"/>
      </w:pPr>
      <w:r w:rsidRPr="00533C32">
        <w:rPr>
          <w:noProof/>
        </w:rPr>
        <w:lastRenderedPageBreak/>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58D5" w:rsidRPr="00BC4D08" w14:paraId="435973D8"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CEBFB" w14:textId="77777777" w:rsidR="000E58D5" w:rsidRPr="00D5200C" w:rsidRDefault="000E58D5" w:rsidP="000E58D5">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D5DABF" w14:textId="77777777" w:rsidR="000E58D5" w:rsidRPr="00D5200C" w:rsidRDefault="000E58D5" w:rsidP="000E58D5">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358DB5" w14:textId="77777777" w:rsidR="000E58D5" w:rsidRPr="00D5200C" w:rsidRDefault="000E58D5" w:rsidP="000E58D5">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A14B3" w14:textId="77777777" w:rsidR="000E58D5" w:rsidRPr="00D5200C" w:rsidRDefault="000E58D5" w:rsidP="000E58D5">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67E" w14:textId="77777777" w:rsidR="000E58D5" w:rsidRPr="00D5200C" w:rsidRDefault="000E58D5" w:rsidP="000E58D5">
            <w:pPr>
              <w:pStyle w:val="TAH"/>
              <w:rPr>
                <w:rFonts w:cs="Arial"/>
                <w:szCs w:val="18"/>
                <w:lang w:val="en-US"/>
              </w:rPr>
            </w:pPr>
            <w:r w:rsidRPr="00D5200C">
              <w:rPr>
                <w:rFonts w:cs="Arial"/>
                <w:szCs w:val="18"/>
                <w:lang w:val="en-US"/>
              </w:rPr>
              <w:t>Description</w:t>
            </w:r>
          </w:p>
        </w:tc>
      </w:tr>
      <w:tr w:rsidR="000E58D5" w:rsidRPr="00BC4D08" w14:paraId="5C979734"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hideMark/>
          </w:tcPr>
          <w:p w14:paraId="59BDF7AA" w14:textId="77777777" w:rsidR="000E58D5" w:rsidRPr="000958D5" w:rsidRDefault="000E58D5" w:rsidP="000E58D5">
            <w:pPr>
              <w:pStyle w:val="TAL"/>
              <w:rPr>
                <w:highlight w:val="yellow"/>
                <w:lang w:val="en-US"/>
              </w:rPr>
            </w:pPr>
            <w:r w:rsidRPr="000958D5">
              <w:rPr>
                <w:highlight w:val="yellow"/>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67D3188F" w14:textId="77777777" w:rsidR="000E58D5" w:rsidRPr="000958D5" w:rsidRDefault="000E58D5" w:rsidP="000E58D5">
            <w:pPr>
              <w:pStyle w:val="TAL"/>
              <w:rPr>
                <w:highlight w:val="yellow"/>
                <w:lang w:val="en-US" w:eastAsia="zh-CN"/>
              </w:rPr>
            </w:pPr>
            <w:r w:rsidRPr="000958D5">
              <w:rPr>
                <w:highlight w:val="yellow"/>
                <w:lang w:val="en-US" w:eastAsia="zh-CN"/>
              </w:rPr>
              <w:t>array(</w:t>
            </w:r>
            <w:r w:rsidRPr="000958D5">
              <w:rPr>
                <w:highlight w:val="yellow"/>
                <w:lang w:val="en-US"/>
              </w:rPr>
              <w:t>EventType</w:t>
            </w:r>
            <w:r w:rsidRPr="000958D5">
              <w:rPr>
                <w:highlight w:val="yellow"/>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62240E" w14:textId="77777777" w:rsidR="000E58D5" w:rsidRPr="00D5200C" w:rsidRDefault="000E58D5" w:rsidP="000E58D5">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0DFB76" w14:textId="77777777" w:rsidR="000E58D5" w:rsidRPr="00D5200C" w:rsidRDefault="000E58D5" w:rsidP="000E58D5">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2B74B78F" w14:textId="77777777" w:rsidR="000E58D5" w:rsidRPr="00D5200C" w:rsidRDefault="000E58D5" w:rsidP="000E58D5">
            <w:pPr>
              <w:pStyle w:val="TAL"/>
              <w:rPr>
                <w:lang w:val="en-US"/>
              </w:rPr>
            </w:pPr>
            <w:r w:rsidRPr="00D5200C">
              <w:rPr>
                <w:lang w:val="en-US"/>
              </w:rPr>
              <w:t>List of the event types that are restricted (if any) for the UE.</w:t>
            </w:r>
          </w:p>
          <w:p w14:paraId="37B2ACAF" w14:textId="77777777" w:rsidR="000E58D5" w:rsidRPr="00D5200C" w:rsidRDefault="000E58D5" w:rsidP="000E58D5">
            <w:pPr>
              <w:pStyle w:val="TAL"/>
              <w:rPr>
                <w:rFonts w:cs="Arial"/>
                <w:szCs w:val="18"/>
                <w:lang w:val="en-US"/>
              </w:rPr>
            </w:pPr>
            <w:r w:rsidRPr="00D5200C">
              <w:rPr>
                <w:lang w:val="en-US"/>
              </w:rPr>
              <w:t>The absence of this IE indicates that all event types are authorized for the UE.</w:t>
            </w:r>
          </w:p>
        </w:tc>
      </w:tr>
      <w:tr w:rsidR="000E58D5" w:rsidRPr="00BC4D08" w14:paraId="55A639CF"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hideMark/>
          </w:tcPr>
          <w:p w14:paraId="3E9099BB" w14:textId="77777777" w:rsidR="000E58D5" w:rsidRPr="00D5200C" w:rsidRDefault="000E58D5" w:rsidP="000E58D5">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C666DBB" w14:textId="77777777" w:rsidR="000E58D5" w:rsidRPr="00D5200C" w:rsidRDefault="000E58D5" w:rsidP="000E58D5">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08C6DC3" w14:textId="77777777" w:rsidR="000E58D5" w:rsidRPr="00D5200C" w:rsidRDefault="000E58D5" w:rsidP="000E58D5">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5B889C" w14:textId="77777777" w:rsidR="000E58D5" w:rsidRPr="00D5200C" w:rsidRDefault="000E58D5" w:rsidP="000E58D5">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94C069" w14:textId="77777777" w:rsidR="000E58D5" w:rsidRPr="00D5200C" w:rsidRDefault="000E58D5" w:rsidP="000E58D5">
            <w:pPr>
              <w:pStyle w:val="TAL"/>
              <w:rPr>
                <w:lang w:val="en-US"/>
              </w:rPr>
            </w:pPr>
          </w:p>
        </w:tc>
      </w:tr>
      <w:tr w:rsidR="000E58D5" w:rsidRPr="00BC4D08" w14:paraId="501803FD"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tcPr>
          <w:p w14:paraId="6504A6D8" w14:textId="77777777" w:rsidR="000E58D5" w:rsidRPr="000958D5" w:rsidRDefault="000E58D5" w:rsidP="000E58D5">
            <w:pPr>
              <w:pStyle w:val="TAL"/>
              <w:rPr>
                <w:highlight w:val="yellow"/>
                <w:lang w:val="en-US" w:eastAsia="zh-CN"/>
              </w:rPr>
            </w:pPr>
            <w:r w:rsidRPr="000958D5">
              <w:rPr>
                <w:highlight w:val="yellow"/>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7E8194D7" w14:textId="77777777" w:rsidR="000E58D5" w:rsidRPr="000958D5" w:rsidRDefault="000E58D5" w:rsidP="000E58D5">
            <w:pPr>
              <w:pStyle w:val="TAL"/>
              <w:rPr>
                <w:highlight w:val="yellow"/>
                <w:lang w:val="en-US" w:eastAsia="zh-CN"/>
              </w:rPr>
            </w:pPr>
            <w:r w:rsidRPr="000958D5">
              <w:rPr>
                <w:highlight w:val="yellow"/>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4C37FD48" w14:textId="77777777" w:rsidR="000E58D5" w:rsidRPr="00D5200C" w:rsidRDefault="000E58D5" w:rsidP="000E58D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AFC92B1" w14:textId="77777777" w:rsidR="000E58D5" w:rsidRPr="00D5200C" w:rsidRDefault="000E58D5" w:rsidP="000E58D5">
            <w:pPr>
              <w:pStyle w:val="TAL"/>
              <w:rPr>
                <w:lang w:val="en-US"/>
              </w:rPr>
            </w:pPr>
            <w:r>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66945A7A" w14:textId="77777777" w:rsidR="000E58D5" w:rsidRDefault="000E58D5" w:rsidP="000E58D5">
            <w:pPr>
              <w:pStyle w:val="TAL"/>
              <w:rPr>
                <w:lang w:val="en-US"/>
              </w:rPr>
            </w:pPr>
            <w:r>
              <w:rPr>
                <w:lang w:val="en-US"/>
              </w:rPr>
              <w:t xml:space="preserve">A map (list of key-value pairs where EventType (see 3GPP TS 29.503 [6] serves as key) of MTC Provider. </w:t>
            </w:r>
            <w:r>
              <w:rPr>
                <w:lang w:val="en-US"/>
              </w:rPr>
              <w:br/>
              <w:t>In addition to defined EventTypes, the key value "ALL" may be used to identify a map entry which contains a list of MtcProviders that are allowed monitoring all Event Types.</w:t>
            </w:r>
          </w:p>
          <w:p w14:paraId="645FF3C7" w14:textId="77777777" w:rsidR="000E58D5" w:rsidRPr="00D5200C" w:rsidRDefault="000E58D5" w:rsidP="000E58D5">
            <w:pPr>
              <w:pStyle w:val="TAL"/>
              <w:rPr>
                <w:lang w:val="en-US"/>
              </w:rPr>
            </w:pPr>
            <w:r>
              <w:rPr>
                <w:lang w:val="en-US"/>
              </w:rPr>
              <w:t>The absence of this IE indicates that monitoring by any MTC provider is allowed for any non restricted event type.</w:t>
            </w:r>
          </w:p>
        </w:tc>
      </w:tr>
      <w:tr w:rsidR="000E58D5" w:rsidRPr="00BC4D08" w14:paraId="099C4953"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tcPr>
          <w:p w14:paraId="445DF3ED" w14:textId="77777777" w:rsidR="000E58D5" w:rsidRDefault="000E58D5" w:rsidP="000E58D5">
            <w:pPr>
              <w:pStyle w:val="TAL"/>
              <w:rPr>
                <w:lang w:val="en-US" w:eastAsia="zh-CN"/>
              </w:rPr>
            </w:pPr>
            <w:r w:rsidRPr="00790334">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3639DF7" w14:textId="77777777" w:rsidR="000E58D5" w:rsidRDefault="000E58D5" w:rsidP="000E58D5">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FB008E2" w14:textId="77777777" w:rsidR="000E58D5" w:rsidRDefault="000E58D5" w:rsidP="000E58D5">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F51C57B" w14:textId="77777777" w:rsidR="000E58D5" w:rsidRDefault="000E58D5" w:rsidP="000E58D5">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11D16F" w14:textId="77777777" w:rsidR="000E58D5" w:rsidRDefault="000E58D5" w:rsidP="000E58D5">
            <w:pPr>
              <w:pStyle w:val="TAL"/>
              <w:rPr>
                <w:lang w:val="en-US"/>
              </w:rPr>
            </w:pPr>
            <w:r>
              <w:rPr>
                <w:lang w:val="en-US"/>
              </w:rPr>
              <w:t xml:space="preserve">If set to True, </w:t>
            </w:r>
            <w:r w:rsidRPr="00790334">
              <w:rPr>
                <w:lang w:val="en-US"/>
              </w:rPr>
              <w:t>indicates that interworking with EPC is restricted.</w:t>
            </w:r>
            <w:r>
              <w:rPr>
                <w:lang w:val="en-US"/>
              </w:rPr>
              <w:t xml:space="preserve"> Set to False or not present means that the UE is not restriceted in the EPC.</w:t>
            </w:r>
          </w:p>
        </w:tc>
      </w:tr>
      <w:tr w:rsidR="000E58D5" w:rsidRPr="00BC4D08" w14:paraId="2584D7D7"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tcPr>
          <w:p w14:paraId="4BB598E5" w14:textId="77777777" w:rsidR="000E58D5" w:rsidRDefault="000E58D5" w:rsidP="000E58D5">
            <w:pPr>
              <w:pStyle w:val="TAL"/>
              <w:rPr>
                <w:lang w:val="en-US" w:eastAsia="zh-CN"/>
              </w:rPr>
            </w:pPr>
            <w:r>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0B75552" w14:textId="77777777" w:rsidR="000E58D5" w:rsidRDefault="000E58D5" w:rsidP="000E58D5">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6450F33E" w14:textId="77777777" w:rsidR="000E58D5" w:rsidRDefault="000E58D5" w:rsidP="000E58D5">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90842B" w14:textId="77777777" w:rsidR="000E58D5" w:rsidRDefault="000E58D5" w:rsidP="000E58D5">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32B15A7" w14:textId="77777777" w:rsidR="000E58D5" w:rsidRDefault="000E58D5" w:rsidP="000E58D5">
            <w:pPr>
              <w:pStyle w:val="TAL"/>
              <w:rPr>
                <w:lang w:val="en-US"/>
              </w:rPr>
            </w:pPr>
            <w:r w:rsidRPr="00316583">
              <w:rPr>
                <w:lang w:val="en-US"/>
              </w:rPr>
              <w:t>This IE contains the IMSI of the UE and should be present if the iwkEpcRestricted attribute is not set to True.</w:t>
            </w:r>
          </w:p>
          <w:p w14:paraId="76EA6BB3" w14:textId="77777777" w:rsidR="000E58D5" w:rsidRDefault="000E58D5" w:rsidP="000E58D5">
            <w:pPr>
              <w:pStyle w:val="TAL"/>
              <w:rPr>
                <w:lang w:val="en-US"/>
              </w:rPr>
            </w:pPr>
          </w:p>
          <w:p w14:paraId="1A32AF89" w14:textId="77777777" w:rsidR="000E58D5" w:rsidRDefault="000E58D5" w:rsidP="000E58D5">
            <w:pPr>
              <w:pStyle w:val="TAL"/>
              <w:rPr>
                <w:lang w:val="en-US"/>
              </w:rPr>
            </w:pPr>
            <w:r>
              <w:rPr>
                <w:rFonts w:cs="Arial"/>
                <w:szCs w:val="18"/>
              </w:rPr>
              <w:t>pattern: "^[0-9]{5,15}$"</w:t>
            </w:r>
          </w:p>
        </w:tc>
      </w:tr>
      <w:tr w:rsidR="000E58D5" w:rsidRPr="00BC4D08" w14:paraId="25C5C060" w14:textId="77777777" w:rsidTr="000E58D5">
        <w:trPr>
          <w:jc w:val="center"/>
        </w:trPr>
        <w:tc>
          <w:tcPr>
            <w:tcW w:w="2090" w:type="dxa"/>
            <w:tcBorders>
              <w:top w:val="single" w:sz="4" w:space="0" w:color="auto"/>
              <w:left w:val="single" w:sz="4" w:space="0" w:color="auto"/>
              <w:bottom w:val="single" w:sz="4" w:space="0" w:color="auto"/>
              <w:right w:val="single" w:sz="4" w:space="0" w:color="auto"/>
            </w:tcBorders>
          </w:tcPr>
          <w:p w14:paraId="74590801" w14:textId="77777777" w:rsidR="000E58D5" w:rsidRDefault="000E58D5" w:rsidP="000E58D5">
            <w:pPr>
              <w:pStyle w:val="TAL"/>
              <w:rPr>
                <w:lang w:val="en-US" w:eastAsia="zh-CN"/>
              </w:rPr>
            </w:pPr>
            <w:r>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1694F159" w14:textId="77777777" w:rsidR="000E58D5" w:rsidRDefault="000E58D5" w:rsidP="000E58D5">
            <w:pPr>
              <w:pStyle w:val="TAL"/>
              <w:rPr>
                <w:lang w:val="en-US" w:eastAsia="zh-CN"/>
              </w:rPr>
            </w:pPr>
            <w:r>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AFB94DB" w14:textId="77777777" w:rsidR="000E58D5" w:rsidRDefault="000E58D5" w:rsidP="000E58D5">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8A983C" w14:textId="77777777" w:rsidR="000E58D5" w:rsidRDefault="000E58D5" w:rsidP="000E58D5">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FFF073E" w14:textId="77777777" w:rsidR="000E58D5" w:rsidRDefault="000E58D5" w:rsidP="000E58D5">
            <w:pPr>
              <w:pStyle w:val="TAL"/>
              <w:rPr>
                <w:lang w:val="en-US"/>
              </w:rPr>
            </w:pPr>
            <w:r w:rsidRPr="00790334">
              <w:rPr>
                <w:lang w:val="en-US"/>
              </w:rPr>
              <w:t>Identity of the HSS group associated with the subscription that might be used by the UDM to discover the HSS;</w:t>
            </w:r>
            <w:r>
              <w:rPr>
                <w:rFonts w:cs="Arial"/>
                <w:szCs w:val="18"/>
                <w:lang w:eastAsia="zh-CN"/>
              </w:rPr>
              <w:t xml:space="preserve"> see 3GPP TS 29.510 [19]</w:t>
            </w:r>
            <w:r w:rsidRPr="00790334">
              <w:rPr>
                <w:lang w:val="en-US"/>
              </w:rPr>
              <w:t xml:space="preserve">. This attribute may be present if the iwkEpcRestricted attribute is not </w:t>
            </w:r>
            <w:r>
              <w:rPr>
                <w:lang w:val="en-US"/>
              </w:rPr>
              <w:t>present or present and set to False</w:t>
            </w:r>
            <w:r w:rsidRPr="00790334">
              <w:rPr>
                <w:lang w:val="en-US"/>
              </w:rPr>
              <w:t>.</w:t>
            </w:r>
          </w:p>
        </w:tc>
      </w:tr>
    </w:tbl>
    <w:p w14:paraId="4755BFA7" w14:textId="77777777" w:rsidR="000E58D5" w:rsidRDefault="000E58D5" w:rsidP="00C1661F">
      <w:pPr>
        <w:rPr>
          <w:bCs/>
          <w:lang w:eastAsia="zh-CN"/>
        </w:rPr>
      </w:pPr>
    </w:p>
    <w:p w14:paraId="6C5B8933" w14:textId="456385DE" w:rsidR="000958D5" w:rsidRDefault="000958D5" w:rsidP="00C1661F">
      <w:pPr>
        <w:rPr>
          <w:b/>
          <w:lang w:eastAsia="zh-CN"/>
        </w:rPr>
      </w:pPr>
      <w:r w:rsidRPr="00EE69C0">
        <w:rPr>
          <w:rFonts w:hint="eastAsia"/>
          <w:b/>
          <w:lang w:eastAsia="zh-CN"/>
        </w:rPr>
        <w:t>[</w:t>
      </w:r>
      <w:r w:rsidR="00776464">
        <w:rPr>
          <w:b/>
          <w:lang w:eastAsia="zh-CN"/>
        </w:rPr>
        <w:t>O</w:t>
      </w:r>
      <w:r w:rsidRPr="00EE69C0">
        <w:rPr>
          <w:b/>
          <w:lang w:eastAsia="zh-CN"/>
        </w:rPr>
        <w:t>bservation</w:t>
      </w:r>
      <w:r>
        <w:rPr>
          <w:b/>
          <w:lang w:eastAsia="zh-CN"/>
        </w:rPr>
        <w:t>-4</w:t>
      </w:r>
      <w:r w:rsidRPr="00EE69C0">
        <w:rPr>
          <w:b/>
          <w:lang w:eastAsia="zh-CN"/>
        </w:rPr>
        <w:t xml:space="preserve">] The authorisation </w:t>
      </w:r>
      <w:r>
        <w:rPr>
          <w:b/>
          <w:lang w:eastAsia="zh-CN"/>
        </w:rPr>
        <w:t xml:space="preserve">data </w:t>
      </w:r>
      <w:r w:rsidRPr="00EE69C0">
        <w:rPr>
          <w:b/>
          <w:lang w:eastAsia="zh-CN"/>
        </w:rPr>
        <w:t xml:space="preserve">of </w:t>
      </w:r>
      <w:r>
        <w:rPr>
          <w:b/>
          <w:lang w:eastAsia="zh-CN"/>
        </w:rPr>
        <w:t xml:space="preserve">the event monitoring is per event </w:t>
      </w:r>
      <w:r w:rsidR="00AE37E2">
        <w:rPr>
          <w:b/>
          <w:lang w:eastAsia="zh-CN"/>
        </w:rPr>
        <w:t xml:space="preserve">type </w:t>
      </w:r>
      <w:r>
        <w:rPr>
          <w:b/>
          <w:lang w:eastAsia="zh-CN"/>
        </w:rPr>
        <w:t xml:space="preserve">level, including the </w:t>
      </w:r>
      <w:r w:rsidRPr="00EE69C0">
        <w:rPr>
          <w:b/>
          <w:lang w:eastAsia="zh-CN"/>
        </w:rPr>
        <w:t xml:space="preserve">authorisation </w:t>
      </w:r>
      <w:r>
        <w:rPr>
          <w:b/>
          <w:lang w:eastAsia="zh-CN"/>
        </w:rPr>
        <w:t xml:space="preserve">data of </w:t>
      </w:r>
      <w:r w:rsidRPr="000958D5">
        <w:rPr>
          <w:b/>
          <w:lang w:eastAsia="zh-CN"/>
        </w:rPr>
        <w:t>MTC Provider information and/or AF ID</w:t>
      </w:r>
      <w:r>
        <w:rPr>
          <w:b/>
          <w:lang w:eastAsia="zh-CN"/>
        </w:rPr>
        <w:t>.</w:t>
      </w:r>
    </w:p>
    <w:p w14:paraId="03BE7965" w14:textId="77777777" w:rsidR="00444C5F" w:rsidRDefault="00444C5F" w:rsidP="00C1661F">
      <w:pPr>
        <w:rPr>
          <w:bCs/>
          <w:lang w:eastAsia="zh-CN"/>
        </w:rPr>
      </w:pPr>
    </w:p>
    <w:p w14:paraId="6A42A6A2" w14:textId="7AB83E25" w:rsidR="00A548B3" w:rsidRDefault="00514348" w:rsidP="00C1661F">
      <w:pPr>
        <w:rPr>
          <w:bCs/>
          <w:lang w:eastAsia="zh-CN"/>
        </w:rPr>
      </w:pPr>
      <w:r>
        <w:rPr>
          <w:rFonts w:hint="eastAsia"/>
          <w:bCs/>
          <w:lang w:eastAsia="zh-CN"/>
        </w:rPr>
        <w:t>B</w:t>
      </w:r>
      <w:r>
        <w:rPr>
          <w:bCs/>
          <w:lang w:eastAsia="zh-CN"/>
        </w:rPr>
        <w:t xml:space="preserve">ased on the background above, we can find that the existing </w:t>
      </w:r>
      <w:r w:rsidR="00360732">
        <w:rPr>
          <w:bCs/>
          <w:lang w:eastAsia="zh-CN"/>
        </w:rPr>
        <w:t xml:space="preserve">definition </w:t>
      </w:r>
      <w:r w:rsidR="00FE39F0">
        <w:rPr>
          <w:bCs/>
          <w:lang w:eastAsia="zh-CN"/>
        </w:rPr>
        <w:t xml:space="preserve">may cause the partial success of EE subscription, </w:t>
      </w:r>
      <w:r w:rsidR="00FE39F0" w:rsidRPr="00FE39F0">
        <w:rPr>
          <w:bCs/>
          <w:lang w:eastAsia="zh-CN"/>
        </w:rPr>
        <w:t xml:space="preserve">non-exhaustive </w:t>
      </w:r>
      <w:r w:rsidR="00FE39F0">
        <w:rPr>
          <w:bCs/>
          <w:lang w:eastAsia="zh-CN"/>
        </w:rPr>
        <w:t>scenarios below may happen</w:t>
      </w:r>
      <w:r w:rsidR="00360732">
        <w:rPr>
          <w:bCs/>
          <w:lang w:eastAsia="zh-CN"/>
        </w:rPr>
        <w:t>:</w:t>
      </w:r>
    </w:p>
    <w:p w14:paraId="3ED99E53" w14:textId="77777777" w:rsidR="007B1EED" w:rsidRPr="00FE39F0" w:rsidRDefault="007B1EED" w:rsidP="00C1661F">
      <w:pPr>
        <w:rPr>
          <w:bCs/>
          <w:lang w:eastAsia="zh-CN"/>
        </w:rPr>
      </w:pPr>
    </w:p>
    <w:p w14:paraId="3E97C098" w14:textId="77777777" w:rsidR="00360732" w:rsidRPr="008E2431" w:rsidRDefault="00360732" w:rsidP="00360732">
      <w:pPr>
        <w:pStyle w:val="a8"/>
        <w:numPr>
          <w:ilvl w:val="0"/>
          <w:numId w:val="8"/>
        </w:numPr>
        <w:rPr>
          <w:bCs/>
          <w:lang w:eastAsia="zh-CN"/>
        </w:rPr>
      </w:pPr>
      <w:r>
        <w:rPr>
          <w:rFonts w:hint="eastAsia"/>
          <w:bCs/>
          <w:lang w:eastAsia="zh-CN"/>
        </w:rPr>
        <w:t>S</w:t>
      </w:r>
      <w:r>
        <w:rPr>
          <w:bCs/>
          <w:lang w:eastAsia="zh-CN"/>
        </w:rPr>
        <w:t xml:space="preserve">ome event monitoring requests in the subscription succeed and the others fail because of the different UE authorisation subscription data of </w:t>
      </w:r>
      <w:r>
        <w:t>Provider information and/or AF ID of different event types in 5GC.</w:t>
      </w:r>
    </w:p>
    <w:p w14:paraId="5EC45BD0" w14:textId="77777777" w:rsidR="00360732" w:rsidRPr="000C0E0E" w:rsidRDefault="00360732" w:rsidP="00360732">
      <w:pPr>
        <w:pStyle w:val="a8"/>
        <w:numPr>
          <w:ilvl w:val="0"/>
          <w:numId w:val="8"/>
        </w:numPr>
        <w:rPr>
          <w:bCs/>
          <w:lang w:eastAsia="zh-CN"/>
        </w:rPr>
      </w:pPr>
      <w:r>
        <w:t xml:space="preserve">All the subscription in 5GC fail, and all the subscription in EPC succeed because of the </w:t>
      </w:r>
      <w:r>
        <w:rPr>
          <w:bCs/>
          <w:lang w:eastAsia="zh-CN"/>
        </w:rPr>
        <w:t xml:space="preserve">different UE authorisation subscription data of </w:t>
      </w:r>
      <w:r>
        <w:t>Provider information and/or AF ID in 5GC and in EPC.</w:t>
      </w:r>
    </w:p>
    <w:p w14:paraId="2E03172D" w14:textId="77777777" w:rsidR="00360732" w:rsidRPr="008E2431" w:rsidRDefault="00360732" w:rsidP="00360732">
      <w:pPr>
        <w:pStyle w:val="a8"/>
        <w:numPr>
          <w:ilvl w:val="0"/>
          <w:numId w:val="8"/>
        </w:numPr>
        <w:rPr>
          <w:bCs/>
          <w:lang w:eastAsia="zh-CN"/>
        </w:rPr>
      </w:pPr>
      <w:r>
        <w:t xml:space="preserve">All the subscription in 5GC succeed, and all the subscription in EPC fail because of the </w:t>
      </w:r>
      <w:r>
        <w:rPr>
          <w:bCs/>
          <w:lang w:eastAsia="zh-CN"/>
        </w:rPr>
        <w:t xml:space="preserve">different UE authorisation subscription data of </w:t>
      </w:r>
      <w:r>
        <w:t>Provider information and/or AF ID in 5GC and in EPC.</w:t>
      </w:r>
    </w:p>
    <w:p w14:paraId="19FF919C" w14:textId="6F59AEC7" w:rsidR="00A548B3" w:rsidRPr="00360732" w:rsidRDefault="006E1EEB" w:rsidP="00C1661F">
      <w:pPr>
        <w:rPr>
          <w:bCs/>
          <w:lang w:eastAsia="zh-CN"/>
        </w:rPr>
      </w:pPr>
      <w:r>
        <w:rPr>
          <w:rFonts w:hint="eastAsia"/>
          <w:bCs/>
          <w:lang w:eastAsia="zh-CN"/>
        </w:rPr>
        <w:t>A</w:t>
      </w:r>
      <w:r>
        <w:rPr>
          <w:bCs/>
          <w:lang w:eastAsia="zh-CN"/>
        </w:rPr>
        <w:t>nd there is no clear solutions to support the scenarios listed above in current definitions.</w:t>
      </w:r>
    </w:p>
    <w:p w14:paraId="7C81D1B4" w14:textId="77777777" w:rsidR="00A548B3" w:rsidRDefault="00A548B3" w:rsidP="00C1661F">
      <w:pPr>
        <w:rPr>
          <w:bCs/>
          <w:lang w:eastAsia="zh-CN"/>
        </w:rPr>
      </w:pPr>
    </w:p>
    <w:p w14:paraId="308220CC" w14:textId="53CC91DA" w:rsidR="000B4D6E" w:rsidRDefault="000B4D6E" w:rsidP="00A0708F">
      <w:pPr>
        <w:pStyle w:val="1"/>
      </w:pPr>
      <w:r>
        <w:t xml:space="preserve">2. </w:t>
      </w:r>
      <w:r w:rsidR="00E90FC8" w:rsidRPr="00E90FC8">
        <w:t>Solutions</w:t>
      </w:r>
    </w:p>
    <w:p w14:paraId="2AFA9FA7" w14:textId="33D6D930" w:rsidR="007B1EED" w:rsidRDefault="009822BE" w:rsidP="00C1661F">
      <w:pPr>
        <w:rPr>
          <w:bCs/>
        </w:rPr>
      </w:pPr>
      <w:r w:rsidRPr="009822BE">
        <w:rPr>
          <w:bCs/>
        </w:rPr>
        <w:t>There a</w:t>
      </w:r>
      <w:r>
        <w:rPr>
          <w:bCs/>
        </w:rPr>
        <w:t>re different possible solutions on par</w:t>
      </w:r>
      <w:r w:rsidR="00176F39">
        <w:rPr>
          <w:bCs/>
        </w:rPr>
        <w:t>tial success of EE subscription:</w:t>
      </w:r>
    </w:p>
    <w:p w14:paraId="5456CE25" w14:textId="77777777" w:rsidR="00176F39" w:rsidRDefault="00176F39" w:rsidP="00C1661F">
      <w:pPr>
        <w:rPr>
          <w:bCs/>
        </w:rPr>
      </w:pPr>
    </w:p>
    <w:p w14:paraId="1E2A56E8" w14:textId="2F03EA4C" w:rsidR="00176F39" w:rsidRDefault="00776464" w:rsidP="00C1661F">
      <w:pPr>
        <w:rPr>
          <w:bCs/>
        </w:rPr>
      </w:pPr>
      <w:r w:rsidRPr="00EE69C0">
        <w:rPr>
          <w:rFonts w:hint="eastAsia"/>
          <w:b/>
          <w:lang w:eastAsia="zh-CN"/>
        </w:rPr>
        <w:t>[</w:t>
      </w:r>
      <w:r>
        <w:rPr>
          <w:b/>
          <w:lang w:eastAsia="zh-CN"/>
        </w:rPr>
        <w:t>Solution-1</w:t>
      </w:r>
      <w:r w:rsidRPr="00EE69C0">
        <w:rPr>
          <w:b/>
          <w:lang w:eastAsia="zh-CN"/>
        </w:rPr>
        <w:t>]</w:t>
      </w:r>
      <w:r w:rsidR="00C57DB3">
        <w:rPr>
          <w:b/>
          <w:lang w:eastAsia="zh-CN"/>
        </w:rPr>
        <w:t xml:space="preserve"> </w:t>
      </w:r>
      <w:r w:rsidR="00176F39">
        <w:rPr>
          <w:bCs/>
        </w:rPr>
        <w:t xml:space="preserve">Not support partial success of the EE subscription. </w:t>
      </w:r>
    </w:p>
    <w:p w14:paraId="6E453808" w14:textId="5C9AD7FB" w:rsidR="00176F39" w:rsidRDefault="00176F39" w:rsidP="00176F39">
      <w:pPr>
        <w:pStyle w:val="a8"/>
        <w:numPr>
          <w:ilvl w:val="0"/>
          <w:numId w:val="9"/>
        </w:numPr>
        <w:rPr>
          <w:bCs/>
        </w:rPr>
      </w:pPr>
      <w:r>
        <w:rPr>
          <w:bCs/>
        </w:rPr>
        <w:t xml:space="preserve">If any one of the subscriptions of event monitoring fails, the whole EE subscription fails, </w:t>
      </w:r>
    </w:p>
    <w:p w14:paraId="7CF0B38B" w14:textId="7ABDC0D0" w:rsidR="007B1EED" w:rsidRDefault="00176F39" w:rsidP="00176F39">
      <w:pPr>
        <w:pStyle w:val="a8"/>
        <w:numPr>
          <w:ilvl w:val="0"/>
          <w:numId w:val="9"/>
        </w:numPr>
        <w:rPr>
          <w:bCs/>
        </w:rPr>
      </w:pPr>
      <w:r>
        <w:rPr>
          <w:bCs/>
        </w:rPr>
        <w:t>If the EE subscription is also required in EPC and the subscription in EPC fails, the whole EE subscription fails.</w:t>
      </w:r>
    </w:p>
    <w:p w14:paraId="4D81F9D1" w14:textId="77777777" w:rsidR="00176F39" w:rsidRDefault="00176F39" w:rsidP="00C1661F">
      <w:pPr>
        <w:rPr>
          <w:bCs/>
        </w:rPr>
      </w:pPr>
    </w:p>
    <w:p w14:paraId="4A3981B2" w14:textId="3031AC65" w:rsidR="0091246E" w:rsidRDefault="0091246E" w:rsidP="00C1661F">
      <w:pPr>
        <w:rPr>
          <w:bCs/>
          <w:lang w:eastAsia="zh-CN"/>
        </w:rPr>
      </w:pPr>
      <w:r>
        <w:rPr>
          <w:rFonts w:hint="eastAsia"/>
          <w:bCs/>
          <w:lang w:eastAsia="zh-CN"/>
        </w:rPr>
        <w:t>P</w:t>
      </w:r>
      <w:r>
        <w:rPr>
          <w:bCs/>
          <w:lang w:eastAsia="zh-CN"/>
        </w:rPr>
        <w:t>ros:</w:t>
      </w:r>
    </w:p>
    <w:p w14:paraId="7CAF7B86" w14:textId="21EA30BB" w:rsidR="0091246E" w:rsidRPr="001F44FD" w:rsidRDefault="001F44FD" w:rsidP="001F44FD">
      <w:pPr>
        <w:pStyle w:val="a8"/>
        <w:numPr>
          <w:ilvl w:val="0"/>
          <w:numId w:val="9"/>
        </w:numPr>
        <w:rPr>
          <w:bCs/>
          <w:lang w:eastAsia="zh-CN"/>
        </w:rPr>
      </w:pPr>
      <w:r>
        <w:rPr>
          <w:rFonts w:hint="eastAsia"/>
          <w:bCs/>
          <w:lang w:eastAsia="zh-CN"/>
        </w:rPr>
        <w:t>N</w:t>
      </w:r>
      <w:r>
        <w:rPr>
          <w:bCs/>
          <w:lang w:eastAsia="zh-CN"/>
        </w:rPr>
        <w:t>o changes on the interface, only need to add the clarification on how to handle during different scenarios.</w:t>
      </w:r>
    </w:p>
    <w:p w14:paraId="7322C5E7" w14:textId="355852B9" w:rsidR="0091246E" w:rsidRDefault="0091246E" w:rsidP="00C1661F">
      <w:pPr>
        <w:rPr>
          <w:bCs/>
          <w:lang w:eastAsia="zh-CN"/>
        </w:rPr>
      </w:pPr>
      <w:r>
        <w:rPr>
          <w:bCs/>
          <w:lang w:eastAsia="zh-CN"/>
        </w:rPr>
        <w:t>Cons:</w:t>
      </w:r>
    </w:p>
    <w:p w14:paraId="186A4A8B" w14:textId="26F11875" w:rsidR="0091246E" w:rsidRDefault="001F44FD" w:rsidP="001F44FD">
      <w:pPr>
        <w:pStyle w:val="a8"/>
        <w:numPr>
          <w:ilvl w:val="0"/>
          <w:numId w:val="9"/>
        </w:numPr>
        <w:rPr>
          <w:bCs/>
          <w:lang w:eastAsia="zh-CN"/>
        </w:rPr>
      </w:pPr>
      <w:r>
        <w:rPr>
          <w:bCs/>
          <w:lang w:eastAsia="zh-CN"/>
        </w:rPr>
        <w:t>Failure on one event monitoring subscription will cause th</w:t>
      </w:r>
      <w:r w:rsidR="00016D08">
        <w:rPr>
          <w:bCs/>
          <w:lang w:eastAsia="zh-CN"/>
        </w:rPr>
        <w:t>e failure of the whole EE subscription</w:t>
      </w:r>
      <w:r>
        <w:rPr>
          <w:bCs/>
          <w:lang w:eastAsia="zh-CN"/>
        </w:rPr>
        <w:t>.</w:t>
      </w:r>
    </w:p>
    <w:p w14:paraId="3979C502" w14:textId="0D546A8B" w:rsidR="001F44FD" w:rsidRPr="001F44FD" w:rsidRDefault="001F44FD" w:rsidP="001F44FD">
      <w:pPr>
        <w:pStyle w:val="a8"/>
        <w:numPr>
          <w:ilvl w:val="0"/>
          <w:numId w:val="9"/>
        </w:numPr>
        <w:rPr>
          <w:bCs/>
          <w:lang w:eastAsia="zh-CN"/>
        </w:rPr>
      </w:pPr>
      <w:r>
        <w:rPr>
          <w:bCs/>
          <w:lang w:eastAsia="zh-CN"/>
        </w:rPr>
        <w:t>There will be a lot of invalid subscription because no clear indication on detail of failure (e.g. which events monitoring should be successful and which events monitoring cause the failure) is returned in the EE subscription response.</w:t>
      </w:r>
    </w:p>
    <w:p w14:paraId="1B316933" w14:textId="77777777" w:rsidR="0091246E" w:rsidRDefault="0091246E" w:rsidP="00C1661F">
      <w:pPr>
        <w:rPr>
          <w:bCs/>
        </w:rPr>
      </w:pPr>
    </w:p>
    <w:p w14:paraId="4A96FD26" w14:textId="327DC875" w:rsidR="00176F39" w:rsidRDefault="00176F39" w:rsidP="00C1661F">
      <w:pPr>
        <w:rPr>
          <w:bCs/>
          <w:lang w:eastAsia="zh-CN"/>
        </w:rPr>
      </w:pPr>
      <w:r w:rsidRPr="00EE69C0">
        <w:rPr>
          <w:rFonts w:hint="eastAsia"/>
          <w:b/>
          <w:lang w:eastAsia="zh-CN"/>
        </w:rPr>
        <w:t>[</w:t>
      </w:r>
      <w:r>
        <w:rPr>
          <w:b/>
          <w:lang w:eastAsia="zh-CN"/>
        </w:rPr>
        <w:t>Solution-2</w:t>
      </w:r>
      <w:r w:rsidRPr="00EE69C0">
        <w:rPr>
          <w:b/>
          <w:lang w:eastAsia="zh-CN"/>
        </w:rPr>
        <w:t>]</w:t>
      </w:r>
      <w:r w:rsidR="00C57DB3">
        <w:rPr>
          <w:b/>
          <w:lang w:eastAsia="zh-CN"/>
        </w:rPr>
        <w:t xml:space="preserve"> </w:t>
      </w:r>
      <w:r w:rsidR="009A4C6A" w:rsidRPr="009A4C6A">
        <w:rPr>
          <w:lang w:eastAsia="zh-CN"/>
        </w:rPr>
        <w:t>S</w:t>
      </w:r>
      <w:r>
        <w:rPr>
          <w:bCs/>
          <w:lang w:eastAsia="zh-CN"/>
        </w:rPr>
        <w:t xml:space="preserve">upport partial success of the EE subscription in 5GC, and not support partial success of the EE subscription in EPC. </w:t>
      </w:r>
    </w:p>
    <w:p w14:paraId="55FBF48D" w14:textId="298BDD63" w:rsidR="007B1EED" w:rsidRDefault="00176F39" w:rsidP="008D25A3">
      <w:pPr>
        <w:pStyle w:val="a8"/>
        <w:numPr>
          <w:ilvl w:val="0"/>
          <w:numId w:val="9"/>
        </w:numPr>
        <w:rPr>
          <w:bCs/>
        </w:rPr>
      </w:pPr>
      <w:r w:rsidRPr="00176F39">
        <w:rPr>
          <w:bCs/>
          <w:lang w:eastAsia="zh-CN"/>
        </w:rPr>
        <w:lastRenderedPageBreak/>
        <w:t xml:space="preserve">If some of the </w:t>
      </w:r>
      <w:r w:rsidRPr="00176F39">
        <w:rPr>
          <w:bCs/>
        </w:rPr>
        <w:t>subscriptions of event monitoring in 5GC fails, the res</w:t>
      </w:r>
      <w:r>
        <w:rPr>
          <w:bCs/>
        </w:rPr>
        <w:t xml:space="preserve">ponse of the EE subscription returns the </w:t>
      </w:r>
      <w:r w:rsidR="008D25A3" w:rsidRPr="008D25A3">
        <w:rPr>
          <w:bCs/>
        </w:rPr>
        <w:t>201 Created</w:t>
      </w:r>
      <w:r w:rsidR="008D25A3">
        <w:rPr>
          <w:bCs/>
        </w:rPr>
        <w:t xml:space="preserve">, and the failed </w:t>
      </w:r>
      <w:r w:rsidR="008D25A3" w:rsidRPr="00176F39">
        <w:rPr>
          <w:bCs/>
        </w:rPr>
        <w:t>subscriptions of event monitoring</w:t>
      </w:r>
      <w:r w:rsidR="008D25A3">
        <w:rPr>
          <w:bCs/>
        </w:rPr>
        <w:t xml:space="preserve"> are included in the response body.</w:t>
      </w:r>
    </w:p>
    <w:p w14:paraId="10CEF01C" w14:textId="7D1CC3E7" w:rsidR="00176F39" w:rsidRDefault="008D25A3" w:rsidP="00BF489F">
      <w:pPr>
        <w:pStyle w:val="a8"/>
        <w:numPr>
          <w:ilvl w:val="0"/>
          <w:numId w:val="9"/>
        </w:numPr>
        <w:rPr>
          <w:bCs/>
        </w:rPr>
      </w:pPr>
      <w:r>
        <w:rPr>
          <w:bCs/>
        </w:rPr>
        <w:t xml:space="preserve">If the EE subscription also required in EPC and the EE subscription in EPC fails and at least one of the subscriptions in 5GC is successful, </w:t>
      </w:r>
      <w:r w:rsidRPr="00176F39">
        <w:rPr>
          <w:bCs/>
        </w:rPr>
        <w:t>the res</w:t>
      </w:r>
      <w:r>
        <w:rPr>
          <w:bCs/>
        </w:rPr>
        <w:t xml:space="preserve">ponse of the EE subscription returns the </w:t>
      </w:r>
      <w:r w:rsidRPr="008D25A3">
        <w:rPr>
          <w:bCs/>
        </w:rPr>
        <w:t>201 Created</w:t>
      </w:r>
      <w:r>
        <w:rPr>
          <w:bCs/>
        </w:rPr>
        <w:t xml:space="preserve">, and the failed </w:t>
      </w:r>
      <w:r w:rsidRPr="00176F39">
        <w:rPr>
          <w:bCs/>
        </w:rPr>
        <w:t>subscriptions of event monitoring</w:t>
      </w:r>
      <w:r>
        <w:rPr>
          <w:bCs/>
        </w:rPr>
        <w:t xml:space="preserve"> in 5GC and the indication on failure in EPC are included in the response body.</w:t>
      </w:r>
    </w:p>
    <w:p w14:paraId="7B767B75" w14:textId="16EB5049" w:rsidR="008D25A3" w:rsidRPr="00176F39" w:rsidRDefault="008D25A3" w:rsidP="00BF489F">
      <w:pPr>
        <w:pStyle w:val="a8"/>
        <w:numPr>
          <w:ilvl w:val="0"/>
          <w:numId w:val="9"/>
        </w:numPr>
        <w:rPr>
          <w:bCs/>
        </w:rPr>
      </w:pPr>
      <w:r>
        <w:rPr>
          <w:bCs/>
        </w:rPr>
        <w:t xml:space="preserve">If the EE subscription also required in EPC and the EE subscription in EPC succeed and at least one of the subscriptions in 5GC is successful, </w:t>
      </w:r>
      <w:r w:rsidRPr="00176F39">
        <w:rPr>
          <w:bCs/>
        </w:rPr>
        <w:t>the res</w:t>
      </w:r>
      <w:r>
        <w:rPr>
          <w:bCs/>
        </w:rPr>
        <w:t xml:space="preserve">ponse of the EE subscription returns the </w:t>
      </w:r>
      <w:r w:rsidRPr="008D25A3">
        <w:rPr>
          <w:bCs/>
        </w:rPr>
        <w:t>201 Created</w:t>
      </w:r>
      <w:r>
        <w:rPr>
          <w:bCs/>
        </w:rPr>
        <w:t xml:space="preserve">, and the failed </w:t>
      </w:r>
      <w:r w:rsidRPr="00176F39">
        <w:rPr>
          <w:bCs/>
        </w:rPr>
        <w:t>subscriptions of event monitoring</w:t>
      </w:r>
      <w:r>
        <w:rPr>
          <w:bCs/>
        </w:rPr>
        <w:t xml:space="preserve"> in 5GC are included in the response body.</w:t>
      </w:r>
    </w:p>
    <w:p w14:paraId="3DE197F2" w14:textId="77777777" w:rsidR="007B1EED" w:rsidRDefault="007B1EED" w:rsidP="00C1661F">
      <w:pPr>
        <w:rPr>
          <w:bCs/>
        </w:rPr>
      </w:pPr>
    </w:p>
    <w:p w14:paraId="5818D3C1" w14:textId="77777777" w:rsidR="001F44FD" w:rsidRDefault="001F44FD" w:rsidP="001F44FD">
      <w:pPr>
        <w:rPr>
          <w:bCs/>
          <w:lang w:eastAsia="zh-CN"/>
        </w:rPr>
      </w:pPr>
      <w:r>
        <w:rPr>
          <w:rFonts w:hint="eastAsia"/>
          <w:bCs/>
          <w:lang w:eastAsia="zh-CN"/>
        </w:rPr>
        <w:t>P</w:t>
      </w:r>
      <w:r>
        <w:rPr>
          <w:bCs/>
          <w:lang w:eastAsia="zh-CN"/>
        </w:rPr>
        <w:t>ros:</w:t>
      </w:r>
    </w:p>
    <w:p w14:paraId="4B807C2A" w14:textId="72BE58D2" w:rsidR="001F44FD" w:rsidRDefault="001F44FD" w:rsidP="001F44FD">
      <w:pPr>
        <w:pStyle w:val="a8"/>
        <w:numPr>
          <w:ilvl w:val="0"/>
          <w:numId w:val="9"/>
        </w:numPr>
        <w:rPr>
          <w:bCs/>
          <w:lang w:eastAsia="zh-CN"/>
        </w:rPr>
      </w:pPr>
      <w:r>
        <w:rPr>
          <w:bCs/>
          <w:lang w:eastAsia="zh-CN"/>
        </w:rPr>
        <w:t>The indication on failure of the EE subscription in EPC has already supported in the Nudm EE.</w:t>
      </w:r>
    </w:p>
    <w:p w14:paraId="0C21C127" w14:textId="38D02086" w:rsidR="00016D08" w:rsidRDefault="00230DA5" w:rsidP="001F44FD">
      <w:pPr>
        <w:pStyle w:val="a8"/>
        <w:numPr>
          <w:ilvl w:val="0"/>
          <w:numId w:val="9"/>
        </w:numPr>
        <w:rPr>
          <w:bCs/>
          <w:lang w:eastAsia="zh-CN"/>
        </w:rPr>
      </w:pPr>
      <w:r>
        <w:rPr>
          <w:rFonts w:hint="eastAsia"/>
          <w:bCs/>
          <w:lang w:eastAsia="zh-CN"/>
        </w:rPr>
        <w:t>P</w:t>
      </w:r>
      <w:r>
        <w:rPr>
          <w:bCs/>
          <w:lang w:eastAsia="zh-CN"/>
        </w:rPr>
        <w:t>artial success and indicated the detail of the failed events monitoring subscribes have good signal efficiency and less invalid handling in the related nodes</w:t>
      </w:r>
      <w:r>
        <w:rPr>
          <w:rFonts w:hint="eastAsia"/>
          <w:bCs/>
          <w:lang w:eastAsia="zh-CN"/>
        </w:rPr>
        <w:t>.</w:t>
      </w:r>
    </w:p>
    <w:p w14:paraId="237C871A" w14:textId="36D37DA3" w:rsidR="00230DA5" w:rsidRPr="001F44FD" w:rsidRDefault="00230DA5" w:rsidP="001F44FD">
      <w:pPr>
        <w:pStyle w:val="a8"/>
        <w:numPr>
          <w:ilvl w:val="0"/>
          <w:numId w:val="9"/>
        </w:numPr>
        <w:rPr>
          <w:bCs/>
          <w:lang w:eastAsia="zh-CN"/>
        </w:rPr>
      </w:pPr>
      <w:r>
        <w:rPr>
          <w:bCs/>
          <w:lang w:eastAsia="zh-CN"/>
        </w:rPr>
        <w:t>Only the interface and handling of the UDM are impacted, the HSS are not.</w:t>
      </w:r>
    </w:p>
    <w:p w14:paraId="1B282410" w14:textId="77777777" w:rsidR="001F44FD" w:rsidRDefault="001F44FD" w:rsidP="001F44FD">
      <w:pPr>
        <w:rPr>
          <w:bCs/>
          <w:lang w:eastAsia="zh-CN"/>
        </w:rPr>
      </w:pPr>
      <w:r>
        <w:rPr>
          <w:bCs/>
          <w:lang w:eastAsia="zh-CN"/>
        </w:rPr>
        <w:t>Cons:</w:t>
      </w:r>
    </w:p>
    <w:p w14:paraId="38DCE8E3" w14:textId="24710298" w:rsidR="00C31982" w:rsidRDefault="00C31982" w:rsidP="001F44FD">
      <w:pPr>
        <w:pStyle w:val="a8"/>
        <w:numPr>
          <w:ilvl w:val="0"/>
          <w:numId w:val="9"/>
        </w:numPr>
        <w:rPr>
          <w:bCs/>
          <w:lang w:eastAsia="zh-CN"/>
        </w:rPr>
      </w:pPr>
      <w:r>
        <w:rPr>
          <w:bCs/>
          <w:lang w:eastAsia="zh-CN"/>
        </w:rPr>
        <w:t>The interface and handling of the UDM are impacted</w:t>
      </w:r>
    </w:p>
    <w:p w14:paraId="6DFC3441" w14:textId="5372241E" w:rsidR="001F44FD" w:rsidRDefault="00FE4B30" w:rsidP="001F44FD">
      <w:pPr>
        <w:pStyle w:val="a8"/>
        <w:numPr>
          <w:ilvl w:val="0"/>
          <w:numId w:val="9"/>
        </w:numPr>
        <w:rPr>
          <w:bCs/>
          <w:lang w:eastAsia="zh-CN"/>
        </w:rPr>
      </w:pPr>
      <w:r>
        <w:rPr>
          <w:bCs/>
          <w:lang w:eastAsia="zh-CN"/>
        </w:rPr>
        <w:t>Failure on one event monitoring subscription in EPC will cause the failure of the whole EE subscription in EPC</w:t>
      </w:r>
      <w:r w:rsidR="001F44FD">
        <w:rPr>
          <w:bCs/>
          <w:lang w:eastAsia="zh-CN"/>
        </w:rPr>
        <w:t>.</w:t>
      </w:r>
    </w:p>
    <w:p w14:paraId="7F6D9586" w14:textId="00DB3C23" w:rsidR="001F44FD" w:rsidRPr="001F44FD" w:rsidRDefault="002178C3" w:rsidP="001F44FD">
      <w:pPr>
        <w:pStyle w:val="a8"/>
        <w:numPr>
          <w:ilvl w:val="0"/>
          <w:numId w:val="9"/>
        </w:numPr>
        <w:rPr>
          <w:bCs/>
          <w:lang w:eastAsia="zh-CN"/>
        </w:rPr>
      </w:pPr>
      <w:r>
        <w:rPr>
          <w:bCs/>
          <w:lang w:eastAsia="zh-CN"/>
        </w:rPr>
        <w:t>There will be some</w:t>
      </w:r>
      <w:r w:rsidR="001F44FD">
        <w:rPr>
          <w:bCs/>
          <w:lang w:eastAsia="zh-CN"/>
        </w:rPr>
        <w:t xml:space="preserve"> invalid subscription because no clear indication on detail of failure (e.g. which events monitoring should be successful and which events monitoring cause the failure</w:t>
      </w:r>
      <w:r>
        <w:rPr>
          <w:bCs/>
          <w:lang w:eastAsia="zh-CN"/>
        </w:rPr>
        <w:t xml:space="preserve"> in EPC</w:t>
      </w:r>
      <w:r w:rsidR="001F44FD">
        <w:rPr>
          <w:bCs/>
          <w:lang w:eastAsia="zh-CN"/>
        </w:rPr>
        <w:t>) is returned in the EE subscription response.</w:t>
      </w:r>
    </w:p>
    <w:p w14:paraId="38AEBFB2" w14:textId="77777777" w:rsidR="001F44FD" w:rsidRPr="001F44FD" w:rsidRDefault="001F44FD" w:rsidP="00C1661F">
      <w:pPr>
        <w:rPr>
          <w:bCs/>
        </w:rPr>
      </w:pPr>
    </w:p>
    <w:p w14:paraId="22FCD234" w14:textId="77777777" w:rsidR="001F44FD" w:rsidRDefault="001F44FD" w:rsidP="00C1661F">
      <w:pPr>
        <w:rPr>
          <w:bCs/>
        </w:rPr>
      </w:pPr>
    </w:p>
    <w:p w14:paraId="1518283F" w14:textId="2DFD6777" w:rsidR="00401545" w:rsidRDefault="00401545" w:rsidP="00C1661F">
      <w:pPr>
        <w:rPr>
          <w:bCs/>
          <w:lang w:eastAsia="zh-CN"/>
        </w:rPr>
      </w:pPr>
      <w:r w:rsidRPr="00EE69C0">
        <w:rPr>
          <w:rFonts w:hint="eastAsia"/>
          <w:b/>
          <w:lang w:eastAsia="zh-CN"/>
        </w:rPr>
        <w:t>[</w:t>
      </w:r>
      <w:r>
        <w:rPr>
          <w:b/>
          <w:lang w:eastAsia="zh-CN"/>
        </w:rPr>
        <w:t>Solution-3</w:t>
      </w:r>
      <w:r w:rsidRPr="00EE69C0">
        <w:rPr>
          <w:b/>
          <w:lang w:eastAsia="zh-CN"/>
        </w:rPr>
        <w:t>]</w:t>
      </w:r>
      <w:r w:rsidR="009A4C6A">
        <w:rPr>
          <w:b/>
          <w:lang w:eastAsia="zh-CN"/>
        </w:rPr>
        <w:t xml:space="preserve"> </w:t>
      </w:r>
      <w:r>
        <w:rPr>
          <w:rFonts w:hint="eastAsia"/>
          <w:bCs/>
          <w:lang w:eastAsia="zh-CN"/>
        </w:rPr>
        <w:t>S</w:t>
      </w:r>
      <w:r>
        <w:rPr>
          <w:bCs/>
          <w:lang w:eastAsia="zh-CN"/>
        </w:rPr>
        <w:t>upport partial success of the subscription in both 5GC and EPC.</w:t>
      </w:r>
    </w:p>
    <w:p w14:paraId="5ACCC2B1" w14:textId="6DB826FC" w:rsidR="00401545" w:rsidRDefault="00114E3B" w:rsidP="00114E3B">
      <w:pPr>
        <w:pStyle w:val="a8"/>
        <w:numPr>
          <w:ilvl w:val="0"/>
          <w:numId w:val="9"/>
        </w:numPr>
        <w:rPr>
          <w:bCs/>
        </w:rPr>
      </w:pPr>
      <w:r w:rsidRPr="00114E3B">
        <w:rPr>
          <w:bCs/>
          <w:lang w:eastAsia="zh-CN"/>
        </w:rPr>
        <w:t xml:space="preserve">If some of the </w:t>
      </w:r>
      <w:r w:rsidRPr="00114E3B">
        <w:rPr>
          <w:bCs/>
        </w:rPr>
        <w:t>subscriptions of event monitoring in 5GC and/or EPC fails, the response of the EE subscription returns the 201 Created, and the failed subscriptions of event monitoring are included in the response body.</w:t>
      </w:r>
    </w:p>
    <w:p w14:paraId="6FA6D9DC" w14:textId="77777777" w:rsidR="00C31982" w:rsidRDefault="00C31982" w:rsidP="00C31982">
      <w:pPr>
        <w:rPr>
          <w:bCs/>
        </w:rPr>
      </w:pPr>
    </w:p>
    <w:p w14:paraId="14F8BDCE" w14:textId="77777777" w:rsidR="00C31982" w:rsidRDefault="00C31982" w:rsidP="00C31982">
      <w:pPr>
        <w:rPr>
          <w:bCs/>
          <w:lang w:eastAsia="zh-CN"/>
        </w:rPr>
      </w:pPr>
      <w:r>
        <w:rPr>
          <w:rFonts w:hint="eastAsia"/>
          <w:bCs/>
          <w:lang w:eastAsia="zh-CN"/>
        </w:rPr>
        <w:t>P</w:t>
      </w:r>
      <w:r>
        <w:rPr>
          <w:bCs/>
          <w:lang w:eastAsia="zh-CN"/>
        </w:rPr>
        <w:t>ros:</w:t>
      </w:r>
    </w:p>
    <w:p w14:paraId="11094B3E" w14:textId="45C2CD8D" w:rsidR="00C31982" w:rsidRDefault="00C31982" w:rsidP="00C31982">
      <w:pPr>
        <w:pStyle w:val="a8"/>
        <w:numPr>
          <w:ilvl w:val="0"/>
          <w:numId w:val="9"/>
        </w:numPr>
        <w:rPr>
          <w:bCs/>
          <w:lang w:eastAsia="zh-CN"/>
        </w:rPr>
      </w:pPr>
      <w:r>
        <w:rPr>
          <w:rFonts w:hint="eastAsia"/>
          <w:bCs/>
          <w:lang w:eastAsia="zh-CN"/>
        </w:rPr>
        <w:t>P</w:t>
      </w:r>
      <w:r>
        <w:rPr>
          <w:bCs/>
          <w:lang w:eastAsia="zh-CN"/>
        </w:rPr>
        <w:t xml:space="preserve">artial success and indicated the detail of the failed events monitoring subscribes have </w:t>
      </w:r>
      <w:r w:rsidR="001435FE">
        <w:rPr>
          <w:bCs/>
          <w:lang w:eastAsia="zh-CN"/>
        </w:rPr>
        <w:t>the best</w:t>
      </w:r>
      <w:r>
        <w:rPr>
          <w:bCs/>
          <w:lang w:eastAsia="zh-CN"/>
        </w:rPr>
        <w:t xml:space="preserve"> signal efficiency </w:t>
      </w:r>
      <w:r w:rsidR="001435FE">
        <w:rPr>
          <w:bCs/>
          <w:lang w:eastAsia="zh-CN"/>
        </w:rPr>
        <w:t>of the 3 solutions and the least</w:t>
      </w:r>
      <w:r>
        <w:rPr>
          <w:bCs/>
          <w:lang w:eastAsia="zh-CN"/>
        </w:rPr>
        <w:t xml:space="preserve"> invalid handling in the related nodes</w:t>
      </w:r>
      <w:r>
        <w:rPr>
          <w:rFonts w:hint="eastAsia"/>
          <w:bCs/>
          <w:lang w:eastAsia="zh-CN"/>
        </w:rPr>
        <w:t>.</w:t>
      </w:r>
    </w:p>
    <w:p w14:paraId="6B03B128" w14:textId="77777777" w:rsidR="00C31982" w:rsidRDefault="00C31982" w:rsidP="00C31982">
      <w:pPr>
        <w:rPr>
          <w:bCs/>
          <w:lang w:eastAsia="zh-CN"/>
        </w:rPr>
      </w:pPr>
      <w:r>
        <w:rPr>
          <w:bCs/>
          <w:lang w:eastAsia="zh-CN"/>
        </w:rPr>
        <w:t>Cons:</w:t>
      </w:r>
    </w:p>
    <w:p w14:paraId="02E4D67B" w14:textId="3176D740" w:rsidR="0064291A" w:rsidRDefault="001435FE" w:rsidP="0064291A">
      <w:pPr>
        <w:pStyle w:val="a8"/>
        <w:numPr>
          <w:ilvl w:val="0"/>
          <w:numId w:val="9"/>
        </w:numPr>
        <w:rPr>
          <w:bCs/>
          <w:lang w:eastAsia="zh-CN"/>
        </w:rPr>
      </w:pPr>
      <w:r>
        <w:rPr>
          <w:bCs/>
          <w:lang w:eastAsia="zh-CN"/>
        </w:rPr>
        <w:t>The interface and handling of both UDM and HSS are impacted</w:t>
      </w:r>
      <w:r w:rsidR="0064291A">
        <w:rPr>
          <w:rFonts w:hint="eastAsia"/>
          <w:bCs/>
          <w:lang w:eastAsia="zh-CN"/>
        </w:rPr>
        <w:t>.</w:t>
      </w:r>
    </w:p>
    <w:p w14:paraId="372C7576" w14:textId="7BBCB72E" w:rsidR="0064291A" w:rsidRPr="0064291A" w:rsidRDefault="0064291A" w:rsidP="0064291A">
      <w:pPr>
        <w:pStyle w:val="a8"/>
        <w:numPr>
          <w:ilvl w:val="0"/>
          <w:numId w:val="9"/>
        </w:numPr>
        <w:rPr>
          <w:bCs/>
          <w:lang w:eastAsia="zh-CN"/>
        </w:rPr>
      </w:pPr>
      <w:r>
        <w:rPr>
          <w:bCs/>
          <w:lang w:eastAsia="zh-CN"/>
        </w:rPr>
        <w:t>The change may impact the legacy interface</w:t>
      </w:r>
      <w:r w:rsidR="00254C75">
        <w:rPr>
          <w:bCs/>
          <w:lang w:eastAsia="zh-CN"/>
        </w:rPr>
        <w:t>s</w:t>
      </w:r>
      <w:r>
        <w:rPr>
          <w:bCs/>
          <w:lang w:eastAsia="zh-CN"/>
        </w:rPr>
        <w:t>.</w:t>
      </w:r>
    </w:p>
    <w:p w14:paraId="0D0BB3AD" w14:textId="77777777" w:rsidR="00C31982" w:rsidRPr="00C31982" w:rsidRDefault="00C31982" w:rsidP="00C31982">
      <w:pPr>
        <w:rPr>
          <w:bCs/>
        </w:rPr>
      </w:pPr>
    </w:p>
    <w:p w14:paraId="7C53927A" w14:textId="77777777" w:rsidR="00A0708F" w:rsidRPr="001B761C" w:rsidRDefault="00A0708F" w:rsidP="000B4D6E"/>
    <w:p w14:paraId="648DA30F" w14:textId="0A838F75" w:rsidR="000B4D6E" w:rsidRDefault="000B4D6E" w:rsidP="00A0708F">
      <w:pPr>
        <w:pStyle w:val="1"/>
      </w:pPr>
      <w:r>
        <w:t xml:space="preserve">3. </w:t>
      </w:r>
      <w:r w:rsidR="00A0708F">
        <w:t>Proposal</w:t>
      </w:r>
    </w:p>
    <w:p w14:paraId="15E68C00" w14:textId="2A0723A5" w:rsidR="00E562A1" w:rsidRDefault="0064291A" w:rsidP="00C1661F">
      <w:pPr>
        <w:rPr>
          <w:bCs/>
          <w:lang w:eastAsia="zh-CN"/>
        </w:rPr>
      </w:pPr>
      <w:r>
        <w:rPr>
          <w:rFonts w:hint="eastAsia"/>
          <w:bCs/>
          <w:lang w:eastAsia="zh-CN"/>
        </w:rPr>
        <w:t>F</w:t>
      </w:r>
      <w:r>
        <w:rPr>
          <w:bCs/>
          <w:lang w:eastAsia="zh-CN"/>
        </w:rPr>
        <w:t>or the partial success of EE subscription, compare the possible solutions, it is proposed to use Solution</w:t>
      </w:r>
      <w:r w:rsidRPr="0064291A">
        <w:rPr>
          <w:bCs/>
          <w:lang w:eastAsia="zh-CN"/>
        </w:rPr>
        <w:t>-2</w:t>
      </w:r>
      <w:r w:rsidR="00E7274B">
        <w:rPr>
          <w:bCs/>
          <w:lang w:eastAsia="zh-CN"/>
        </w:rPr>
        <w:t>, the changes are only in 5GC, and the solution has the better signal efficiency and less invalid handling in the related nodes compared to the solution-1.</w:t>
      </w:r>
    </w:p>
    <w:p w14:paraId="2777E004" w14:textId="16D10E0B" w:rsidR="00892B8A" w:rsidRDefault="00892B8A" w:rsidP="00C1661F">
      <w:pPr>
        <w:spacing w:before="120"/>
      </w:pPr>
      <w:r>
        <w:t xml:space="preserve">In order to </w:t>
      </w:r>
      <w:r w:rsidR="00E7274B">
        <w:t xml:space="preserve">apply solution-2, </w:t>
      </w:r>
      <w:r>
        <w:t>it is proposed to apply the changes proposed by the CR</w:t>
      </w:r>
      <w:r w:rsidR="00E7274B">
        <w:t xml:space="preserve"> C4-21</w:t>
      </w:r>
      <w:r w:rsidR="00FC7253" w:rsidRPr="00FC7253">
        <w:t>4481</w:t>
      </w:r>
      <w:bookmarkStart w:id="14" w:name="_GoBack"/>
      <w:bookmarkEnd w:id="14"/>
      <w:r>
        <w:t>.</w:t>
      </w:r>
    </w:p>
    <w:p w14:paraId="58B73DB5" w14:textId="20C69019" w:rsidR="00A0708F" w:rsidRPr="00A747AA" w:rsidRDefault="00A0708F" w:rsidP="00892B8A">
      <w:pPr>
        <w:spacing w:before="120"/>
        <w:jc w:val="both"/>
        <w:rPr>
          <w:bCs/>
          <w:i/>
        </w:rPr>
      </w:pPr>
    </w:p>
    <w:sectPr w:rsidR="00A0708F" w:rsidRPr="00A747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AA6A0" w14:textId="77777777" w:rsidR="00D663B9" w:rsidRDefault="00D663B9">
      <w:r>
        <w:separator/>
      </w:r>
    </w:p>
  </w:endnote>
  <w:endnote w:type="continuationSeparator" w:id="0">
    <w:p w14:paraId="3FC55F8B" w14:textId="77777777" w:rsidR="00D663B9" w:rsidRDefault="00D6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7F803" w14:textId="77777777" w:rsidR="00D663B9" w:rsidRDefault="00D663B9">
      <w:r>
        <w:separator/>
      </w:r>
    </w:p>
  </w:footnote>
  <w:footnote w:type="continuationSeparator" w:id="0">
    <w:p w14:paraId="65900D3B" w14:textId="77777777" w:rsidR="00D663B9" w:rsidRDefault="00D663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47FB7"/>
    <w:multiLevelType w:val="hybridMultilevel"/>
    <w:tmpl w:val="ACBAEA8A"/>
    <w:lvl w:ilvl="0" w:tplc="748CA03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0945E49"/>
    <w:multiLevelType w:val="hybridMultilevel"/>
    <w:tmpl w:val="5C80F3BE"/>
    <w:lvl w:ilvl="0" w:tplc="293C4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194BAB"/>
    <w:multiLevelType w:val="hybridMultilevel"/>
    <w:tmpl w:val="5C80F3BE"/>
    <w:lvl w:ilvl="0" w:tplc="293C4DA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105233"/>
    <w:multiLevelType w:val="hybridMultilevel"/>
    <w:tmpl w:val="59D47D1C"/>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8"/>
  </w:num>
  <w:num w:numId="6">
    <w:abstractNumId w:val="5"/>
  </w:num>
  <w:num w:numId="7">
    <w:abstractNumId w:val="3"/>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6D08"/>
    <w:rsid w:val="0002191A"/>
    <w:rsid w:val="00030CD4"/>
    <w:rsid w:val="00046686"/>
    <w:rsid w:val="00046FDD"/>
    <w:rsid w:val="00050925"/>
    <w:rsid w:val="00054884"/>
    <w:rsid w:val="00057E1E"/>
    <w:rsid w:val="00061A4B"/>
    <w:rsid w:val="0006749C"/>
    <w:rsid w:val="000714D5"/>
    <w:rsid w:val="00072A7C"/>
    <w:rsid w:val="000775E7"/>
    <w:rsid w:val="0007775C"/>
    <w:rsid w:val="00077E1B"/>
    <w:rsid w:val="00094F23"/>
    <w:rsid w:val="000958D5"/>
    <w:rsid w:val="000967F4"/>
    <w:rsid w:val="000B4D6E"/>
    <w:rsid w:val="000C0E0E"/>
    <w:rsid w:val="000E0429"/>
    <w:rsid w:val="000E58D5"/>
    <w:rsid w:val="000E59DD"/>
    <w:rsid w:val="000F6E51"/>
    <w:rsid w:val="00102A24"/>
    <w:rsid w:val="00114E3B"/>
    <w:rsid w:val="00117F6E"/>
    <w:rsid w:val="00131FD0"/>
    <w:rsid w:val="0013259C"/>
    <w:rsid w:val="00135831"/>
    <w:rsid w:val="001376A6"/>
    <w:rsid w:val="001435FE"/>
    <w:rsid w:val="0014413C"/>
    <w:rsid w:val="00166A1B"/>
    <w:rsid w:val="00176F39"/>
    <w:rsid w:val="00192855"/>
    <w:rsid w:val="00192B41"/>
    <w:rsid w:val="00197E4A"/>
    <w:rsid w:val="001A31EF"/>
    <w:rsid w:val="001B01F1"/>
    <w:rsid w:val="001B2414"/>
    <w:rsid w:val="001B5421"/>
    <w:rsid w:val="001B650D"/>
    <w:rsid w:val="001B761C"/>
    <w:rsid w:val="001C10D2"/>
    <w:rsid w:val="001D0B09"/>
    <w:rsid w:val="001E6729"/>
    <w:rsid w:val="001F44FD"/>
    <w:rsid w:val="00202E2B"/>
    <w:rsid w:val="002056AF"/>
    <w:rsid w:val="002070CB"/>
    <w:rsid w:val="002178C3"/>
    <w:rsid w:val="00230DA5"/>
    <w:rsid w:val="002336BF"/>
    <w:rsid w:val="00235F9B"/>
    <w:rsid w:val="00236BBA"/>
    <w:rsid w:val="00236D1F"/>
    <w:rsid w:val="002407FF"/>
    <w:rsid w:val="00250F58"/>
    <w:rsid w:val="002541D3"/>
    <w:rsid w:val="00254C75"/>
    <w:rsid w:val="00256429"/>
    <w:rsid w:val="0026253E"/>
    <w:rsid w:val="00272D61"/>
    <w:rsid w:val="00280C90"/>
    <w:rsid w:val="00285708"/>
    <w:rsid w:val="002919B7"/>
    <w:rsid w:val="00295572"/>
    <w:rsid w:val="00295D61"/>
    <w:rsid w:val="002B074C"/>
    <w:rsid w:val="002B2FE7"/>
    <w:rsid w:val="002B34EA"/>
    <w:rsid w:val="002B5361"/>
    <w:rsid w:val="002C1BA4"/>
    <w:rsid w:val="002C47B8"/>
    <w:rsid w:val="002E397B"/>
    <w:rsid w:val="002E3AE2"/>
    <w:rsid w:val="002F7CCB"/>
    <w:rsid w:val="00310E70"/>
    <w:rsid w:val="00313F3E"/>
    <w:rsid w:val="0031508B"/>
    <w:rsid w:val="00320536"/>
    <w:rsid w:val="00323449"/>
    <w:rsid w:val="00325E33"/>
    <w:rsid w:val="003275E6"/>
    <w:rsid w:val="00354553"/>
    <w:rsid w:val="00360732"/>
    <w:rsid w:val="003926E0"/>
    <w:rsid w:val="00392C87"/>
    <w:rsid w:val="003A5FFA"/>
    <w:rsid w:val="003A67E1"/>
    <w:rsid w:val="003B13C4"/>
    <w:rsid w:val="003D2E45"/>
    <w:rsid w:val="003D4593"/>
    <w:rsid w:val="003E2C8B"/>
    <w:rsid w:val="003E710B"/>
    <w:rsid w:val="003F1C0E"/>
    <w:rsid w:val="004008D7"/>
    <w:rsid w:val="0040145D"/>
    <w:rsid w:val="00401545"/>
    <w:rsid w:val="00411339"/>
    <w:rsid w:val="00412602"/>
    <w:rsid w:val="004131BD"/>
    <w:rsid w:val="0041539A"/>
    <w:rsid w:val="00416CEA"/>
    <w:rsid w:val="00421AFD"/>
    <w:rsid w:val="0043139D"/>
    <w:rsid w:val="00432048"/>
    <w:rsid w:val="00432C9F"/>
    <w:rsid w:val="00444C5F"/>
    <w:rsid w:val="004456FB"/>
    <w:rsid w:val="004518DB"/>
    <w:rsid w:val="00477EBC"/>
    <w:rsid w:val="00490CC7"/>
    <w:rsid w:val="004A0A73"/>
    <w:rsid w:val="004A513B"/>
    <w:rsid w:val="004A661C"/>
    <w:rsid w:val="004C279D"/>
    <w:rsid w:val="004C4C9B"/>
    <w:rsid w:val="004D2FA0"/>
    <w:rsid w:val="004E1010"/>
    <w:rsid w:val="004E4D38"/>
    <w:rsid w:val="004E77D7"/>
    <w:rsid w:val="0050202A"/>
    <w:rsid w:val="00514348"/>
    <w:rsid w:val="0052032E"/>
    <w:rsid w:val="00530E16"/>
    <w:rsid w:val="00537A62"/>
    <w:rsid w:val="00541A96"/>
    <w:rsid w:val="00544D8F"/>
    <w:rsid w:val="00553BDE"/>
    <w:rsid w:val="00562495"/>
    <w:rsid w:val="00574B2F"/>
    <w:rsid w:val="00577727"/>
    <w:rsid w:val="005777AF"/>
    <w:rsid w:val="00586562"/>
    <w:rsid w:val="00593DC4"/>
    <w:rsid w:val="0059529B"/>
    <w:rsid w:val="005A3249"/>
    <w:rsid w:val="005A6043"/>
    <w:rsid w:val="005A6ABC"/>
    <w:rsid w:val="005A77ED"/>
    <w:rsid w:val="005B1577"/>
    <w:rsid w:val="005C0CC6"/>
    <w:rsid w:val="005C0FFC"/>
    <w:rsid w:val="005C3F71"/>
    <w:rsid w:val="005C52BA"/>
    <w:rsid w:val="005C7352"/>
    <w:rsid w:val="005D1F7E"/>
    <w:rsid w:val="005E7235"/>
    <w:rsid w:val="005F4B34"/>
    <w:rsid w:val="006100C4"/>
    <w:rsid w:val="00616E18"/>
    <w:rsid w:val="00622DA1"/>
    <w:rsid w:val="00623AED"/>
    <w:rsid w:val="00632157"/>
    <w:rsid w:val="00633971"/>
    <w:rsid w:val="006343A8"/>
    <w:rsid w:val="0064121E"/>
    <w:rsid w:val="0064291A"/>
    <w:rsid w:val="00660354"/>
    <w:rsid w:val="00665B9B"/>
    <w:rsid w:val="00681A87"/>
    <w:rsid w:val="006B1891"/>
    <w:rsid w:val="006D3D54"/>
    <w:rsid w:val="006E1A49"/>
    <w:rsid w:val="006E1EEB"/>
    <w:rsid w:val="006F1B00"/>
    <w:rsid w:val="006F4B7A"/>
    <w:rsid w:val="006F6C09"/>
    <w:rsid w:val="00700A59"/>
    <w:rsid w:val="00701D3B"/>
    <w:rsid w:val="00710142"/>
    <w:rsid w:val="00712E81"/>
    <w:rsid w:val="00723919"/>
    <w:rsid w:val="007261D3"/>
    <w:rsid w:val="0074596C"/>
    <w:rsid w:val="00751A47"/>
    <w:rsid w:val="00752990"/>
    <w:rsid w:val="00762474"/>
    <w:rsid w:val="007648EE"/>
    <w:rsid w:val="0077185D"/>
    <w:rsid w:val="00776464"/>
    <w:rsid w:val="007814A8"/>
    <w:rsid w:val="00781A62"/>
    <w:rsid w:val="00783C0E"/>
    <w:rsid w:val="00787383"/>
    <w:rsid w:val="00791B51"/>
    <w:rsid w:val="00795AD1"/>
    <w:rsid w:val="007B1EED"/>
    <w:rsid w:val="007B5456"/>
    <w:rsid w:val="007B5F65"/>
    <w:rsid w:val="007B7134"/>
    <w:rsid w:val="007D3C7C"/>
    <w:rsid w:val="007E3FE8"/>
    <w:rsid w:val="007F6574"/>
    <w:rsid w:val="00831ED6"/>
    <w:rsid w:val="00834EFA"/>
    <w:rsid w:val="0083554F"/>
    <w:rsid w:val="00850CD4"/>
    <w:rsid w:val="00854A49"/>
    <w:rsid w:val="00892B8A"/>
    <w:rsid w:val="008A06BE"/>
    <w:rsid w:val="008A416C"/>
    <w:rsid w:val="008A56FD"/>
    <w:rsid w:val="008C382A"/>
    <w:rsid w:val="008D25A3"/>
    <w:rsid w:val="008D312B"/>
    <w:rsid w:val="008D3DA6"/>
    <w:rsid w:val="008D733F"/>
    <w:rsid w:val="008E2431"/>
    <w:rsid w:val="008F7444"/>
    <w:rsid w:val="009109E8"/>
    <w:rsid w:val="0091246E"/>
    <w:rsid w:val="0091399A"/>
    <w:rsid w:val="0092048D"/>
    <w:rsid w:val="00926791"/>
    <w:rsid w:val="0093661C"/>
    <w:rsid w:val="00940736"/>
    <w:rsid w:val="00950CF7"/>
    <w:rsid w:val="00960A44"/>
    <w:rsid w:val="009768C3"/>
    <w:rsid w:val="00977C43"/>
    <w:rsid w:val="009822BE"/>
    <w:rsid w:val="00990EEE"/>
    <w:rsid w:val="00996533"/>
    <w:rsid w:val="009A3833"/>
    <w:rsid w:val="009A4C6A"/>
    <w:rsid w:val="009A5F57"/>
    <w:rsid w:val="009A62E2"/>
    <w:rsid w:val="009A7F86"/>
    <w:rsid w:val="009B110B"/>
    <w:rsid w:val="009B13F0"/>
    <w:rsid w:val="009B196A"/>
    <w:rsid w:val="009D6D9F"/>
    <w:rsid w:val="009E1910"/>
    <w:rsid w:val="009E5DBA"/>
    <w:rsid w:val="009F51D0"/>
    <w:rsid w:val="009F6047"/>
    <w:rsid w:val="00A03D2A"/>
    <w:rsid w:val="00A0708F"/>
    <w:rsid w:val="00A10ADB"/>
    <w:rsid w:val="00A144AB"/>
    <w:rsid w:val="00A151A1"/>
    <w:rsid w:val="00A17F01"/>
    <w:rsid w:val="00A24557"/>
    <w:rsid w:val="00A248B2"/>
    <w:rsid w:val="00A27A64"/>
    <w:rsid w:val="00A37F80"/>
    <w:rsid w:val="00A456CD"/>
    <w:rsid w:val="00A46B3F"/>
    <w:rsid w:val="00A46F30"/>
    <w:rsid w:val="00A548B3"/>
    <w:rsid w:val="00A61169"/>
    <w:rsid w:val="00A63024"/>
    <w:rsid w:val="00A64B01"/>
    <w:rsid w:val="00A747AA"/>
    <w:rsid w:val="00A82FCC"/>
    <w:rsid w:val="00A835B4"/>
    <w:rsid w:val="00A83AC3"/>
    <w:rsid w:val="00A85E3D"/>
    <w:rsid w:val="00A906A4"/>
    <w:rsid w:val="00A929FF"/>
    <w:rsid w:val="00A95C20"/>
    <w:rsid w:val="00A9601D"/>
    <w:rsid w:val="00AA574E"/>
    <w:rsid w:val="00AC558B"/>
    <w:rsid w:val="00AD324E"/>
    <w:rsid w:val="00AD5B51"/>
    <w:rsid w:val="00AD7B78"/>
    <w:rsid w:val="00AE37E2"/>
    <w:rsid w:val="00AF4118"/>
    <w:rsid w:val="00B3526C"/>
    <w:rsid w:val="00B47534"/>
    <w:rsid w:val="00B805AF"/>
    <w:rsid w:val="00B84B54"/>
    <w:rsid w:val="00B92C7D"/>
    <w:rsid w:val="00B93BB2"/>
    <w:rsid w:val="00B9697B"/>
    <w:rsid w:val="00BA46C7"/>
    <w:rsid w:val="00BA4DA4"/>
    <w:rsid w:val="00BA52B4"/>
    <w:rsid w:val="00BB7B45"/>
    <w:rsid w:val="00BC2E5F"/>
    <w:rsid w:val="00BC481E"/>
    <w:rsid w:val="00BC5AF6"/>
    <w:rsid w:val="00BD0C16"/>
    <w:rsid w:val="00BD3E51"/>
    <w:rsid w:val="00BF0A84"/>
    <w:rsid w:val="00BF3483"/>
    <w:rsid w:val="00C03706"/>
    <w:rsid w:val="00C03F46"/>
    <w:rsid w:val="00C159BC"/>
    <w:rsid w:val="00C15A54"/>
    <w:rsid w:val="00C1661F"/>
    <w:rsid w:val="00C2214E"/>
    <w:rsid w:val="00C2519B"/>
    <w:rsid w:val="00C31982"/>
    <w:rsid w:val="00C3782E"/>
    <w:rsid w:val="00C404D1"/>
    <w:rsid w:val="00C42176"/>
    <w:rsid w:val="00C52914"/>
    <w:rsid w:val="00C5567D"/>
    <w:rsid w:val="00C57DB3"/>
    <w:rsid w:val="00C63F06"/>
    <w:rsid w:val="00C64FA0"/>
    <w:rsid w:val="00C6590B"/>
    <w:rsid w:val="00C65FCE"/>
    <w:rsid w:val="00C7064F"/>
    <w:rsid w:val="00C7131F"/>
    <w:rsid w:val="00CA5DB0"/>
    <w:rsid w:val="00CA7A17"/>
    <w:rsid w:val="00CB3375"/>
    <w:rsid w:val="00CC58ED"/>
    <w:rsid w:val="00CE4734"/>
    <w:rsid w:val="00CE54AB"/>
    <w:rsid w:val="00CF252A"/>
    <w:rsid w:val="00D14123"/>
    <w:rsid w:val="00D145EC"/>
    <w:rsid w:val="00D32F4E"/>
    <w:rsid w:val="00D43C0B"/>
    <w:rsid w:val="00D44A74"/>
    <w:rsid w:val="00D470D5"/>
    <w:rsid w:val="00D57CD2"/>
    <w:rsid w:val="00D57E66"/>
    <w:rsid w:val="00D663B9"/>
    <w:rsid w:val="00D73350"/>
    <w:rsid w:val="00D76099"/>
    <w:rsid w:val="00D82231"/>
    <w:rsid w:val="00D8756E"/>
    <w:rsid w:val="00D938DD"/>
    <w:rsid w:val="00D974EA"/>
    <w:rsid w:val="00DC0DBD"/>
    <w:rsid w:val="00DC0F52"/>
    <w:rsid w:val="00DC4726"/>
    <w:rsid w:val="00DD40D2"/>
    <w:rsid w:val="00DE5BBF"/>
    <w:rsid w:val="00E03A99"/>
    <w:rsid w:val="00E041CD"/>
    <w:rsid w:val="00E1463F"/>
    <w:rsid w:val="00E16E95"/>
    <w:rsid w:val="00E22DA5"/>
    <w:rsid w:val="00E363A9"/>
    <w:rsid w:val="00E413E0"/>
    <w:rsid w:val="00E53AE3"/>
    <w:rsid w:val="00E54601"/>
    <w:rsid w:val="00E5574A"/>
    <w:rsid w:val="00E55790"/>
    <w:rsid w:val="00E562A1"/>
    <w:rsid w:val="00E64FB2"/>
    <w:rsid w:val="00E726D8"/>
    <w:rsid w:val="00E7274B"/>
    <w:rsid w:val="00E81E2C"/>
    <w:rsid w:val="00E90FC8"/>
    <w:rsid w:val="00EB5D2F"/>
    <w:rsid w:val="00EC10EC"/>
    <w:rsid w:val="00EC6246"/>
    <w:rsid w:val="00ED15AF"/>
    <w:rsid w:val="00ED6080"/>
    <w:rsid w:val="00EE0176"/>
    <w:rsid w:val="00EE3FBB"/>
    <w:rsid w:val="00EE69C0"/>
    <w:rsid w:val="00EF0942"/>
    <w:rsid w:val="00EF291F"/>
    <w:rsid w:val="00F0218C"/>
    <w:rsid w:val="00F021F9"/>
    <w:rsid w:val="00F0393B"/>
    <w:rsid w:val="00F23ACE"/>
    <w:rsid w:val="00F313DD"/>
    <w:rsid w:val="00F378BE"/>
    <w:rsid w:val="00F41627"/>
    <w:rsid w:val="00F43120"/>
    <w:rsid w:val="00F50AFD"/>
    <w:rsid w:val="00F763A4"/>
    <w:rsid w:val="00F81CF2"/>
    <w:rsid w:val="00F941B8"/>
    <w:rsid w:val="00FA1F65"/>
    <w:rsid w:val="00FA5FA5"/>
    <w:rsid w:val="00FA79A7"/>
    <w:rsid w:val="00FB640E"/>
    <w:rsid w:val="00FC1849"/>
    <w:rsid w:val="00FC5C49"/>
    <w:rsid w:val="00FC643D"/>
    <w:rsid w:val="00FC7253"/>
    <w:rsid w:val="00FD1DAF"/>
    <w:rsid w:val="00FE39F0"/>
    <w:rsid w:val="00FE3DCC"/>
    <w:rsid w:val="00FE4B30"/>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737577CB-E9D8-4727-B4BC-E38DAA2CE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0E58D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10">
    <w:name w:val="index 1"/>
    <w:basedOn w:val="a"/>
    <w:semiHidden/>
    <w:rsid w:val="00313F3E"/>
    <w:pPr>
      <w:keepLines/>
    </w:pPr>
  </w:style>
  <w:style w:type="paragraph" w:styleId="a8">
    <w:name w:val="List Paragraph"/>
    <w:basedOn w:val="a"/>
    <w:uiPriority w:val="34"/>
    <w:qFormat/>
    <w:rsid w:val="000714D5"/>
    <w:pPr>
      <w:ind w:left="720"/>
      <w:contextualSpacing/>
    </w:pPr>
  </w:style>
  <w:style w:type="paragraph" w:styleId="a9">
    <w:name w:val="Balloon Text"/>
    <w:basedOn w:val="a"/>
    <w:link w:val="Char0"/>
    <w:semiHidden/>
    <w:unhideWhenUsed/>
    <w:rsid w:val="000714D5"/>
    <w:rPr>
      <w:rFonts w:ascii="Segoe UI" w:hAnsi="Segoe UI" w:cs="Segoe UI"/>
      <w:sz w:val="18"/>
      <w:szCs w:val="18"/>
    </w:rPr>
  </w:style>
  <w:style w:type="character" w:customStyle="1" w:styleId="Char0">
    <w:name w:val="批注框文本 Char"/>
    <w:basedOn w:val="a0"/>
    <w:link w:val="a9"/>
    <w:semiHidden/>
    <w:rsid w:val="000714D5"/>
    <w:rPr>
      <w:rFonts w:ascii="Segoe UI" w:hAnsi="Segoe UI" w:cs="Segoe UI"/>
      <w:sz w:val="18"/>
      <w:szCs w:val="18"/>
      <w:lang w:val="en-GB"/>
    </w:rPr>
  </w:style>
  <w:style w:type="character" w:styleId="aa">
    <w:name w:val="annotation reference"/>
    <w:basedOn w:val="a0"/>
    <w:rsid w:val="00BA52B4"/>
    <w:rPr>
      <w:sz w:val="16"/>
      <w:szCs w:val="16"/>
    </w:rPr>
  </w:style>
  <w:style w:type="paragraph" w:styleId="ab">
    <w:name w:val="annotation subject"/>
    <w:basedOn w:val="a5"/>
    <w:next w:val="a5"/>
    <w:link w:val="Char1"/>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BA52B4"/>
    <w:rPr>
      <w:rFonts w:ascii="Arial" w:hAnsi="Arial"/>
      <w:lang w:val="en-GB"/>
    </w:rPr>
  </w:style>
  <w:style w:type="character" w:customStyle="1" w:styleId="Char1">
    <w:name w:val="批注主题 Char"/>
    <w:basedOn w:val="Char"/>
    <w:link w:val="ab"/>
    <w:rsid w:val="00BA52B4"/>
    <w:rPr>
      <w:rFonts w:ascii="Arial" w:hAnsi="Arial"/>
      <w:b/>
      <w:bCs/>
      <w:lang w:val="en-GB"/>
    </w:rPr>
  </w:style>
  <w:style w:type="character" w:customStyle="1" w:styleId="CRCoverPageZchn">
    <w:name w:val="CR Cover Page Zchn"/>
    <w:link w:val="CRCoverPage"/>
    <w:rsid w:val="006343A8"/>
    <w:rPr>
      <w:rFonts w:ascii="Arial" w:hAnsi="Arial"/>
      <w:lang w:val="en-GB"/>
    </w:rPr>
  </w:style>
  <w:style w:type="paragraph" w:customStyle="1" w:styleId="PL">
    <w:name w:val="PL"/>
    <w:link w:val="PLChar"/>
    <w:qFormat/>
    <w:rsid w:val="00A8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rPr>
  </w:style>
  <w:style w:type="character" w:customStyle="1" w:styleId="PLChar">
    <w:name w:val="PL Char"/>
    <w:link w:val="PL"/>
    <w:qFormat/>
    <w:rsid w:val="00A85E3D"/>
    <w:rPr>
      <w:rFonts w:ascii="Courier New" w:eastAsia="宋体" w:hAnsi="Courier New"/>
      <w:noProof/>
      <w:sz w:val="16"/>
      <w:lang w:val="en-GB"/>
    </w:rPr>
  </w:style>
  <w:style w:type="paragraph" w:customStyle="1" w:styleId="TAL">
    <w:name w:val="TAL"/>
    <w:basedOn w:val="a"/>
    <w:link w:val="TALChar"/>
    <w:qFormat/>
    <w:rsid w:val="008D312B"/>
    <w:pPr>
      <w:keepNext/>
      <w:keepLines/>
    </w:pPr>
    <w:rPr>
      <w:rFonts w:ascii="Arial" w:hAnsi="Arial"/>
      <w:sz w:val="18"/>
    </w:rPr>
  </w:style>
  <w:style w:type="paragraph" w:customStyle="1" w:styleId="TAH">
    <w:name w:val="TAH"/>
    <w:basedOn w:val="TAC"/>
    <w:link w:val="TAHChar"/>
    <w:qFormat/>
    <w:rsid w:val="008D312B"/>
    <w:rPr>
      <w:b/>
    </w:rPr>
  </w:style>
  <w:style w:type="paragraph" w:customStyle="1" w:styleId="TAC">
    <w:name w:val="TAC"/>
    <w:basedOn w:val="TAL"/>
    <w:link w:val="TACChar"/>
    <w:qFormat/>
    <w:rsid w:val="008D312B"/>
    <w:pPr>
      <w:jc w:val="center"/>
    </w:pPr>
  </w:style>
  <w:style w:type="paragraph" w:customStyle="1" w:styleId="TH">
    <w:name w:val="TH"/>
    <w:basedOn w:val="a"/>
    <w:link w:val="THChar"/>
    <w:qFormat/>
    <w:rsid w:val="008D312B"/>
    <w:pPr>
      <w:keepNext/>
      <w:keepLines/>
      <w:spacing w:before="60" w:after="180"/>
      <w:jc w:val="center"/>
    </w:pPr>
    <w:rPr>
      <w:rFonts w:ascii="Arial" w:hAnsi="Arial"/>
      <w:b/>
    </w:rPr>
  </w:style>
  <w:style w:type="character" w:customStyle="1" w:styleId="TALChar">
    <w:name w:val="TAL Char"/>
    <w:link w:val="TAL"/>
    <w:qFormat/>
    <w:locked/>
    <w:rsid w:val="008D312B"/>
    <w:rPr>
      <w:rFonts w:ascii="Arial" w:hAnsi="Arial"/>
      <w:sz w:val="18"/>
      <w:lang w:val="en-GB"/>
    </w:rPr>
  </w:style>
  <w:style w:type="character" w:customStyle="1" w:styleId="TAHChar">
    <w:name w:val="TAH Char"/>
    <w:link w:val="TAH"/>
    <w:qFormat/>
    <w:locked/>
    <w:rsid w:val="008D312B"/>
    <w:rPr>
      <w:rFonts w:ascii="Arial" w:hAnsi="Arial"/>
      <w:b/>
      <w:sz w:val="18"/>
      <w:lang w:val="en-GB"/>
    </w:rPr>
  </w:style>
  <w:style w:type="character" w:customStyle="1" w:styleId="THChar">
    <w:name w:val="TH Char"/>
    <w:link w:val="TH"/>
    <w:qFormat/>
    <w:locked/>
    <w:rsid w:val="008D312B"/>
    <w:rPr>
      <w:rFonts w:ascii="Arial" w:hAnsi="Arial"/>
      <w:b/>
      <w:lang w:val="en-GB"/>
    </w:rPr>
  </w:style>
  <w:style w:type="character" w:customStyle="1" w:styleId="TACChar">
    <w:name w:val="TAC Char"/>
    <w:link w:val="TAC"/>
    <w:qFormat/>
    <w:rsid w:val="008D312B"/>
    <w:rPr>
      <w:rFonts w:ascii="Arial" w:hAnsi="Arial"/>
      <w:sz w:val="18"/>
      <w:lang w:val="en-GB"/>
    </w:rPr>
  </w:style>
  <w:style w:type="character" w:customStyle="1" w:styleId="4Char">
    <w:name w:val="标题 4 Char"/>
    <w:basedOn w:val="a0"/>
    <w:link w:val="4"/>
    <w:semiHidden/>
    <w:rsid w:val="000E58D5"/>
    <w:rPr>
      <w:rFonts w:asciiTheme="majorHAnsi" w:eastAsiaTheme="majorEastAsia" w:hAnsiTheme="majorHAnsi" w:cstheme="majorBidi"/>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780689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283950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3365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4</Pages>
  <Words>1566</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huawei-CT4-105e-0</cp:lastModifiedBy>
  <cp:revision>28</cp:revision>
  <cp:lastPrinted>2001-04-23T09:30:00Z</cp:lastPrinted>
  <dcterms:created xsi:type="dcterms:W3CDTF">2021-06-16T02:47:00Z</dcterms:created>
  <dcterms:modified xsi:type="dcterms:W3CDTF">2021-08-09T07:59:00Z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1617000312</vt:lpwstr>
  </property>
</Properties>
</file>